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Сводная таблица рекламных конструкций для проведения торгов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с. Малая Пурга, с. Кечево,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 Малопургинского района Удмуртской Республики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4743" w:type="dxa"/>
        <w:jc w:val="left"/>
        <w:tblInd w:w="6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50"/>
        <w:gridCol w:w="851"/>
        <w:gridCol w:w="3260"/>
        <w:gridCol w:w="1132"/>
        <w:gridCol w:w="1134"/>
        <w:gridCol w:w="1418"/>
        <w:gridCol w:w="1277"/>
        <w:gridCol w:w="2835"/>
        <w:gridCol w:w="1984"/>
      </w:tblGrid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Номер Рк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Адрес установки и эксплуатации Рк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Тип Рк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Размер Рк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Общая площадь информационного поля Рк (кв.м.)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Собственник или законный владелец имущества (объекта недвижимости, земельного участка), к которому присоединяется Рк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Кадастровый номер земельного участка, на котором предполагается размещение Рк</w:t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В 70 м на северо-восток от д.13, ул.Строителей, с.Малая Пурга, вдоль автодороги  Миндерево - Малая Пурга-Агрыз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км. 1+400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102 м на север от д.10, ул.Клубная, с.Кечево, вдоль автодороги  Бураново-Киясово км. 15+155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85 м на северо-восток от д.10, ул.Клубная, с.Кечево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40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locked/>
    <w:rsid w:val="006a210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6a21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c68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Application>LibreOffice/5.3.2.2$Windows_X86_64 LibreOffice_project/6cd4f1ef626f15116896b1d8e1398b56da0d0ee1</Application>
  <Pages>1</Pages>
  <Words>127</Words>
  <Characters>796</Characters>
  <CharactersWithSpaces>890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2016-12-26T05:46:00Z</dcterms:created>
  <dc:creator>СосноваСВ</dc:creator>
  <dc:description/>
  <dc:language>ru-RU</dc:language>
  <cp:lastModifiedBy/>
  <cp:lastPrinted>2018-09-03T15:21:57Z</cp:lastPrinted>
  <dcterms:modified xsi:type="dcterms:W3CDTF">2018-09-11T10:31:02Z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