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 - продажи нежилого здания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</w:t>
        <w:tab/>
        <w:tab/>
        <w:tab/>
        <w:t xml:space="preserve">                                                   «_____»_______________ 2019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район», именуемая в дальнейшем «Продавец», в лице главы  муниципального образования «Малопургинский район» Юрина Сергея Васильевича, действующего на основании Устава, с одной стороны, и __________, именуемый в дальнейшем «Покупатель», с другой стороны,  именуемые в дальнейшем «Стороны», заключили настоящий договор о нижеследующем.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1.1 В соответствии с протоколом № __________ от «___» __________ 2019 года, Продавец обязуется передать в собственность, а Покупатель обязуется принять и оплатить </w:t>
      </w:r>
      <w:r>
        <w:rPr>
          <w:rFonts w:cs="Times New Roman" w:ascii="Times New Roman" w:hAnsi="Times New Roman"/>
          <w:b/>
          <w:bCs/>
          <w:sz w:val="24"/>
          <w:szCs w:val="24"/>
        </w:rPr>
        <w:t>производственное</w:t>
      </w:r>
      <w:r>
        <w:rPr>
          <w:rFonts w:cs="Times New Roman" w:ascii="Times New Roman" w:hAnsi="Times New Roman"/>
          <w:b/>
          <w:sz w:val="24"/>
          <w:szCs w:val="24"/>
        </w:rPr>
        <w:t xml:space="preserve"> здание, назначение- нежилое</w:t>
      </w:r>
      <w:r>
        <w:rPr>
          <w:rFonts w:cs="Times New Roman" w:ascii="Times New Roman" w:hAnsi="Times New Roman"/>
          <w:sz w:val="24"/>
          <w:szCs w:val="24"/>
        </w:rPr>
        <w:t>, площадью 30 кв. м, расположенное по адресу: Удмуртская Республика, Малопургинский район, д. Миндерево, ул. Советская, д. 2б, кадастровый (условный) номер 18:16:049001:1266 (далее по тексту: «Имущество»).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Свидетельством о государственной регистрации права, выданным 24 декабря 2010 года, серия 18-АБ 183790.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 Право собственности на Имущество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2. Цена и порядок расчетов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2.1 Стоимость Имущества определена по итогам электронного аукциона от «___»__________2019 года (протокол № __________ от «___» __________ 2019 года) и составляет __________ (__________) рублей ___ копеек.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 Сумма ранее внесенного задатка составляет __________ (__________) рублей ___ копеек и засчитывается в счет оплаты Имущества.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2.3 Оставшаяся часть стоимости Имущества составляет __________ (__________) рублей ___ копеек, и перечисляется Покупателем единовременно в течение 30 рабочих дней с даты заключения договора купли-продажи путем перечисления безналичных денежных средств по следующим реквизитам: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Получатель: УФК  по Удмуртской Республике (Администрация муниципального образования «Малопургинский район»), л/с 04133006080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р/с 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40101810922020019001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 1816001191, КПП 182101001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КБК 55111402052050000410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ОКТМО 94633475 (МО «Постольское»)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Назначение платежа: оплата по договору купли- продажи нежилого здания от «___» ________ 2019 года № ________.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Рассрочка оплаты не предоставляется.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2.4 В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2.5 Факт оплаты Имущества подтверждается выпиской (справкой) о поступлении средств в размере и сроки, указанные в настоящем Договоре.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НДС уплачивается Покупателем в соответствии с Налоговым Кодексом РФ.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Обязательства сторон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Покупатель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3.1.1. Оплатить в срок и в сумме, указанной в п.2.3, стоимость Имущества.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3.1.3. В срок не позднее одного месяца с даты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Продавец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3.2.1. Осуществлять контроль за соблюдением Покупателем обязательств по настоящему Договору.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4. Ответственность сторон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В случае не поступления на расчетный счет, указанный Продавцом, денежных средств в размере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 направления уведомления, а внесенная Покупателем сумма, в том числе задаток, не возвращается.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Изменение договора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Настоящий договор может быть расторгнут: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взаимному соглашению сторон;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инициативе одной из Сторон – в случае нарушения договорных обязательств другой Стороной;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6. Заключительные положения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6.1. Настоящий договор вступает в законную силу с момента его регистрации в Межмуниципальном отделе по Малопургинскому и Киясовскому районам Управления Федеральной службы государственной регистрации, кадастра и картографии по УР.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6.2.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Малопургинскому и Киясовскому районам Управления Федеральной службы государственной регистрации, кадастра и картографии по УР.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7. Разрешение споров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7.1. Все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04"/>
        <w:gridCol w:w="4879"/>
      </w:tblGrid>
      <w:tr>
        <w:trPr>
          <w:trHeight w:val="1032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с.Малая Пурга, пл.Победы,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Р/сч.  </w:t>
            </w: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  <w:t>40101810922020019001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Покупатель: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__________________ С.В. Юрин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Приложение №1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к договору купли-продажи нежилого здания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от «_____»_______________ 2019 года № 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приема-передачи нежилого здания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60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с. Малая Пурга                                                                                  «_____ »_______________  2019 года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Мы, нижеподписавшиеся, Администрация муниципального образования «Малопургинский район» в лице главы муниципального образования «Малопургинский район» Юрина Сергея Васильевича, действующего на основании Устава муниципального образования «Малопургинский район», именуемая в дальнейшем «Продавец»  с одной стороны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нежилого здания от «_____» _______________ 2019 года Продавец передал, а Покупатель принял </w:t>
      </w:r>
      <w:r>
        <w:rPr>
          <w:rFonts w:cs="Times New Roman" w:ascii="Times New Roman" w:hAnsi="Times New Roman"/>
          <w:b/>
          <w:bCs/>
          <w:sz w:val="24"/>
          <w:szCs w:val="24"/>
        </w:rPr>
        <w:t>производственное</w:t>
      </w:r>
      <w:r>
        <w:rPr>
          <w:rFonts w:cs="Times New Roman" w:ascii="Times New Roman" w:hAnsi="Times New Roman"/>
          <w:b/>
          <w:sz w:val="24"/>
          <w:szCs w:val="24"/>
        </w:rPr>
        <w:t xml:space="preserve"> здание, назначение- нежилое</w:t>
      </w:r>
      <w:r>
        <w:rPr>
          <w:rFonts w:cs="Times New Roman" w:ascii="Times New Roman" w:hAnsi="Times New Roman"/>
          <w:sz w:val="24"/>
          <w:szCs w:val="24"/>
        </w:rPr>
        <w:t>, площадью 30 кв. м, расположенное по адресу: Удмуртская Республика, Малопургинский район, д. Миндерево, ул. Советская, д. 2б, кадастровый (условный) номер 18:16:049001:1266.</w:t>
      </w:r>
    </w:p>
    <w:p>
      <w:pPr>
        <w:pStyle w:val="ListParagraph"/>
        <w:spacing w:lineRule="auto" w:line="240" w:before="0" w:after="0"/>
        <w:ind w:left="60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Количественные и качественные характеристики нежилого производственного здания:</w:t>
      </w:r>
    </w:p>
    <w:tbl>
      <w:tblPr>
        <w:tblW w:w="10082" w:type="dxa"/>
        <w:jc w:val="left"/>
        <w:tblInd w:w="4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val="00a0"/>
      </w:tblPr>
      <w:tblGrid>
        <w:gridCol w:w="5036"/>
        <w:gridCol w:w="5045"/>
      </w:tblGrid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д. Миндерево, ул. Советская, д. 2б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по нежилому помещению: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-имущественные права на объект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правообладатель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назначение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площадь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-количество этажей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фактическое использование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 собственности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образование «Малопургинский район»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зарегистрировано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Нежилое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кв.м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используется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1984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 стен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Кирпич/ обшит сайдингом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Кирпичный/ ленточный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Перекрытия 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Ж/б плиты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Полы 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Бетонные 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Проемы 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Оконные- остеклённые, дверные- простые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Окраска 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Коммуникации 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Электричество 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Окружающая застройка 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Объект находится вблизи автодороги «Ижевск- Елабуга»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Хорошая. Асфальтовая дорога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18:16:049001:1266</w:t>
            </w:r>
          </w:p>
        </w:tc>
      </w:tr>
    </w:tbl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 нежилого здания. Претензий к Продавцу, в том числе имущественных, Покупатель не имеет.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Продавец:                                                                          Покупатель: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>
      <w:pPr>
        <w:pStyle w:val="Normal"/>
        <w:tabs>
          <w:tab w:val="left" w:pos="5790" w:leader="none"/>
        </w:tabs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iCs/>
          <w:sz w:val="24"/>
          <w:szCs w:val="24"/>
        </w:rPr>
        <w:t>(подпись, ФИО)</w:t>
        <w:tab/>
        <w:t>(подпись, ФИО)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Plain Tex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e8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2">
    <w:name w:val="Heading 2"/>
    <w:basedOn w:val="Normal"/>
    <w:link w:val="Heading2Char"/>
    <w:uiPriority w:val="99"/>
    <w:qFormat/>
    <w:rsid w:val="00db5604"/>
    <w:pPr>
      <w:spacing w:lineRule="auto" w:line="240" w:beforeAutospacing="1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styleId="Style13">
    <w:name w:val="Интернет-ссылка"/>
    <w:basedOn w:val="DefaultParagraphFont"/>
    <w:uiPriority w:val="99"/>
    <w:rsid w:val="00863222"/>
    <w:rPr>
      <w:rFonts w:cs="Times New Roman"/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styleId="Style14" w:customStyle="1">
    <w:name w:val="Основной текст Знак"/>
    <w:basedOn w:val="DefaultParagraphFont"/>
    <w:uiPriority w:val="99"/>
    <w:semiHidden/>
    <w:qFormat/>
    <w:locked/>
    <w:rsid w:val="00657137"/>
    <w:rPr>
      <w:rFonts w:cs="Times New Roman"/>
    </w:rPr>
  </w:style>
  <w:style w:type="character" w:styleId="Strong">
    <w:name w:val="Strong"/>
    <w:basedOn w:val="DefaultParagraphFont"/>
    <w:uiPriority w:val="99"/>
    <w:qFormat/>
    <w:rsid w:val="00db5604"/>
    <w:rPr>
      <w:rFonts w:cs="Times New Roman"/>
      <w:b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locked/>
    <w:rsid w:val="008b07fc"/>
    <w:rPr>
      <w:rFonts w:cs="Times New Roman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9f5a27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9f5a27"/>
    <w:rPr>
      <w:rFonts w:cs="Times New Roman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897bce"/>
    <w:rPr>
      <w:rFonts w:ascii="Courier New" w:hAnsi="Courier New"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/>
      <w:bCs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b/>
      <w:bCs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  <w:b/>
      <w:sz w:val="24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  <w:b/>
      <w:sz w:val="24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  <w:b/>
      <w:sz w:val="24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  <w:b/>
      <w:sz w:val="24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  <w:b/>
      <w:sz w:val="24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  <w:b/>
      <w:sz w:val="24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657137"/>
    <w:pPr>
      <w:spacing w:lineRule="auto" w:line="240" w:before="0" w:after="0"/>
      <w:jc w:val="both"/>
    </w:pPr>
    <w:rPr>
      <w:rFonts w:ascii="Times New Roman" w:hAnsi="Times New Roman" w:cs="Times New Roman"/>
      <w:sz w:val="20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780407"/>
    <w:pPr>
      <w:ind w:left="720" w:hanging="0"/>
    </w:pPr>
    <w:rPr/>
  </w:style>
  <w:style w:type="paragraph" w:styleId="Western" w:customStyle="1">
    <w:name w:val="western"/>
    <w:basedOn w:val="Normal"/>
    <w:uiPriority w:val="99"/>
    <w:qFormat/>
    <w:rsid w:val="00db5604"/>
    <w:pPr>
      <w:spacing w:lineRule="auto" w:line="240"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qFormat/>
    <w:rsid w:val="00db5604"/>
    <w:pPr>
      <w:spacing w:lineRule="auto" w:line="240" w:beforeAutospacing="1" w:afterAutospacing="1"/>
    </w:pPr>
    <w:rPr>
      <w:sz w:val="24"/>
      <w:szCs w:val="24"/>
    </w:rPr>
  </w:style>
  <w:style w:type="paragraph" w:styleId="ConsPlusNormal" w:customStyle="1">
    <w:name w:val="ConsPlusNormal"/>
    <w:uiPriority w:val="99"/>
    <w:qFormat/>
    <w:rsid w:val="00ce4e8c"/>
    <w:pPr>
      <w:widowControl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semiHidden/>
    <w:qFormat/>
    <w:rsid w:val="008b07fc"/>
    <w:pPr>
      <w:spacing w:lineRule="auto" w:line="480" w:before="0" w:after="120"/>
      <w:ind w:left="283" w:hanging="0"/>
    </w:pPr>
    <w:rPr/>
  </w:style>
  <w:style w:type="paragraph" w:styleId="Style20">
    <w:name w:val="Title"/>
    <w:basedOn w:val="Normal"/>
    <w:link w:val="TitleChar"/>
    <w:uiPriority w:val="99"/>
    <w:qFormat/>
    <w:locked/>
    <w:rsid w:val="008b07fc"/>
    <w:pPr>
      <w:spacing w:lineRule="auto" w:line="240" w:before="0" w:after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qFormat/>
    <w:rsid w:val="00563aa2"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ConsPlusNonformat" w:customStyle="1">
    <w:name w:val="ConsPlusNonformat"/>
    <w:uiPriority w:val="99"/>
    <w:qFormat/>
    <w:rsid w:val="0061345b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21">
    <w:name w:val="Header"/>
    <w:basedOn w:val="Normal"/>
    <w:link w:val="HeaderChar"/>
    <w:uiPriority w:val="99"/>
    <w:rsid w:val="009f5a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FooterChar"/>
    <w:uiPriority w:val="99"/>
    <w:rsid w:val="009f5a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PlainTextChar"/>
    <w:uiPriority w:val="99"/>
    <w:qFormat/>
    <w:rsid w:val="00897bce"/>
    <w:pPr>
      <w:spacing w:lineRule="auto" w:line="240" w:before="0" w:after="0"/>
    </w:pPr>
    <w:rPr>
      <w:rFonts w:ascii="Courier New" w:hAnsi="Courier New" w:cs="Times New Roman"/>
      <w:sz w:val="20"/>
      <w:szCs w:val="20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WW">
    <w:name w:val="WW-Текст"/>
    <w:basedOn w:val="Normal"/>
    <w:qFormat/>
    <w:pPr/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338de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2405</TotalTime>
  <Application>LibreOffice/5.3.2.2$Windows_X86_64 LibreOffice_project/6cd4f1ef626f15116896b1d8e1398b56da0d0ee1</Application>
  <Pages>4</Pages>
  <Words>1125</Words>
  <Characters>8016</Characters>
  <CharactersWithSpaces>9433</CharactersWithSpaces>
  <Paragraphs>118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2015-08-14T11:34:00Z</dcterms:created>
  <dc:creator>Администрация</dc:creator>
  <dc:description/>
  <dc:language>ru-RU</dc:language>
  <cp:lastModifiedBy/>
  <cp:lastPrinted>2018-10-24T16:24:39Z</cp:lastPrinted>
  <dcterms:modified xsi:type="dcterms:W3CDTF">2019-10-08T10:31:38Z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