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55" w:rsidRPr="00C82C55" w:rsidRDefault="00C82C55" w:rsidP="00A44E6E">
      <w:pPr>
        <w:shd w:val="clear" w:color="auto" w:fill="FFFFFF"/>
        <w:spacing w:line="240" w:lineRule="auto"/>
        <w:ind w:left="1467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 целесообразности разработки Положения о порядке рассмотрения </w:t>
      </w:r>
      <w:r w:rsidR="00A44E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критических</w:t>
      </w:r>
      <w:r w:rsidR="00A44E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публикаций в СМИ.</w:t>
      </w:r>
    </w:p>
    <w:p w:rsidR="001521B0" w:rsidRPr="00C82C55" w:rsidRDefault="00180CEA" w:rsidP="00A44E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04 сентября 2015 года н</w:t>
      </w:r>
      <w:r w:rsidR="00F76BC3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 сайте Совета при Президенте Российской Федерации по развитию гражданского общества и правам человека для общественного обсуждения опубликован проект Федерального закона "О порядке рассмотрения обращений граждан в Российской Федерации".</w:t>
      </w:r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1D116D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отличие от действующего сегодня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Ф</w:t>
      </w:r>
      <w:r w:rsidR="001D116D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едерального закона от 02 мая 2006 года № 59-ФЗ «О порядке рассмотрения обращений граждан Российской Федерации» п</w:t>
      </w:r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роект </w:t>
      </w:r>
      <w:r w:rsidR="001D116D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выше</w:t>
      </w:r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названного закона</w:t>
      </w:r>
      <w:r w:rsidR="006136F6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C82C55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впервые </w:t>
      </w:r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регламентирует порядок р</w:t>
      </w:r>
      <w:r w:rsidR="001521B0" w:rsidRPr="00C82C55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ассмотрения </w:t>
      </w:r>
      <w:r w:rsidR="001D116D" w:rsidRPr="00C82C55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такого вида обращений, как публичные </w:t>
      </w:r>
      <w:r w:rsidR="001521B0" w:rsidRPr="00C82C55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обращени</w:t>
      </w:r>
      <w:r w:rsidR="001D116D" w:rsidRPr="00C82C55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я. </w:t>
      </w:r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Публичные обращения</w:t>
      </w:r>
      <w:r w:rsidR="001D116D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это</w:t>
      </w:r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обращения, которые заявитель сделал доступными неопределенному кругу лиц посредством их распространения в средствах массовой информации или размещения в информационно-телекоммуникационной сети «Интернет»</w:t>
      </w:r>
      <w:r w:rsidR="001D116D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Это в том числе и те обращения, которые инициаторы вопроса называют «критическими</w:t>
      </w:r>
      <w:r w:rsidR="00A44E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</w:t>
      </w:r>
      <w:r w:rsidR="001D116D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публикациями.</w:t>
      </w:r>
    </w:p>
    <w:p w:rsidR="001521B0" w:rsidRPr="00C82C55" w:rsidRDefault="00C82C55" w:rsidP="00A44E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соответствии с проектом </w:t>
      </w:r>
      <w:r w:rsidR="00180C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Федерального 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закона р</w:t>
      </w:r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едакция средства массовой информации, распространившая публичное обращение заявителя, обязана не позднее </w:t>
      </w:r>
      <w:r w:rsidR="00A44E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пяти</w:t>
      </w:r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рабочих дней со дня распространения направить данное обращение или его копию тому адресату, в компетенцию которого входит разрешение изложенных в обращении заявителя вопросов. </w:t>
      </w:r>
      <w:proofErr w:type="spellStart"/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Блогер</w:t>
      </w:r>
      <w:proofErr w:type="spellEnd"/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включенный в установленном законом порядке в реестр сайтов и (или) страниц сайтов в информационно-телекоммуникационной сети «Интернет», на которых размещается общедоступная </w:t>
      </w:r>
      <w:proofErr w:type="gramStart"/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информация</w:t>
      </w:r>
      <w:proofErr w:type="gramEnd"/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доступ к которым в течение суток составляет более трех тысяч пользователей сети «Интернет», распространивший публичное обращение заявителя, обязан не позднее </w:t>
      </w:r>
      <w:r w:rsidR="00A44E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десяти</w:t>
      </w:r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рабочих дней со дня распространения направить данное обращение или его копию тому адресату, в компетенцию которого входит разрешение изложенных в обращении заявите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ля вопросов. </w:t>
      </w:r>
      <w:r w:rsidR="001521B0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Публичное обращение, самостоятельно размещенное заявителем в информационно-телекоммуникационной сети «Интернет», рассматривается адресатом только в том случае, если данное обращение направлено адресату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1521B0" w:rsidRPr="00C82C55" w:rsidRDefault="001521B0" w:rsidP="00A44E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Ответ на публичное обращение обнародуется в той же форме, что и само обращение.</w:t>
      </w:r>
      <w:r w:rsidR="00C82C55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Редакция средства массовой информации, распространившая публичное обращение заявителя, обязана не позднее </w:t>
      </w:r>
      <w:r w:rsidR="00A44E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пяти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рабочих дней со дня</w:t>
      </w:r>
      <w:r w:rsidR="00C82C55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получения ответа адресата принять исчерпывающие меры к его обнародованию.</w:t>
      </w:r>
      <w:r w:rsidR="00C82C55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proofErr w:type="spellStart"/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Блогер</w:t>
      </w:r>
      <w:proofErr w:type="spellEnd"/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включенный в установленном законом порядке в реестр сайтов и (или) страниц сайтов в сети «Интернет», на которых размещается общедоступная </w:t>
      </w:r>
      <w:proofErr w:type="gramStart"/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информация</w:t>
      </w:r>
      <w:proofErr w:type="gramEnd"/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доступ к которым в течение суток составляет более трех тысяч пользователей сети «Интернет», 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 xml:space="preserve">распространивший публичное обращение заявителя, обязан не позднее </w:t>
      </w:r>
      <w:r w:rsidR="00A44E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десяти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рабочих дней со дня получения ответа адресата принять исчерпывающие меры к его обнародованию.</w:t>
      </w:r>
      <w:r w:rsidR="00C82C55"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Заявитель, самостоятельно распространивший свое публичное обращение в информационно-телекоммуникационной сети «Интернет», обязан не позднее </w:t>
      </w:r>
      <w:r w:rsidR="00A44E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десяти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рабочих дней со дня получения ответа адресата принять исчерпывающие меры к его обнародованию.</w:t>
      </w:r>
    </w:p>
    <w:p w:rsidR="001D116D" w:rsidRPr="00C82C55" w:rsidRDefault="00C82C55" w:rsidP="00A44E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Таким образом</w:t>
      </w:r>
      <w:r w:rsidR="00A44E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порядок работы с публичными обращениями будет определен </w:t>
      </w:r>
      <w:r w:rsidR="00180C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Федеральным законом, который в соответствии с представленным проектом вступит в силу с 1 января 2016 года.</w:t>
      </w:r>
      <w:bookmarkStart w:id="0" w:name="_GoBack"/>
      <w:bookmarkEnd w:id="0"/>
    </w:p>
    <w:p w:rsidR="001D116D" w:rsidRPr="00C82C55" w:rsidRDefault="001D116D" w:rsidP="00A44E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ab/>
        <w:t>В связи с вышеизложенным считаем, что принятие Положения о порядке рассмотрения «критических</w:t>
      </w:r>
      <w:r w:rsidR="00A44E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</w:t>
      </w: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публикаций в СМИ в настоящее время нецелесообразно.  </w:t>
      </w:r>
    </w:p>
    <w:p w:rsidR="001D116D" w:rsidRPr="00C82C55" w:rsidRDefault="001D116D" w:rsidP="00F76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C82C55" w:rsidRPr="00C82C55" w:rsidRDefault="00C82C55" w:rsidP="00C8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Начальник отдела по взаимодействию </w:t>
      </w:r>
    </w:p>
    <w:p w:rsidR="001D116D" w:rsidRPr="00C82C55" w:rsidRDefault="00C82C55" w:rsidP="00C8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 органами местного самоуправления</w:t>
      </w:r>
    </w:p>
    <w:p w:rsidR="00C82C55" w:rsidRPr="00C82C55" w:rsidRDefault="00C82C55" w:rsidP="00C8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Аппарата Главы муниципального образования, </w:t>
      </w:r>
    </w:p>
    <w:p w:rsidR="00C82C55" w:rsidRPr="00C82C55" w:rsidRDefault="00C82C55" w:rsidP="00C8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районного Совета депутатов и Администрации района</w:t>
      </w:r>
    </w:p>
    <w:p w:rsidR="00C82C55" w:rsidRPr="00C82C55" w:rsidRDefault="00C82C55" w:rsidP="00C82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C82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Шутова Е.Д.</w:t>
      </w:r>
    </w:p>
    <w:sectPr w:rsidR="00C82C55" w:rsidRPr="00C8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25BF"/>
    <w:multiLevelType w:val="hybridMultilevel"/>
    <w:tmpl w:val="577A5F3C"/>
    <w:lvl w:ilvl="0" w:tplc="061A5D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3"/>
    <w:rsid w:val="001521B0"/>
    <w:rsid w:val="00180CEA"/>
    <w:rsid w:val="001D116D"/>
    <w:rsid w:val="006136F6"/>
    <w:rsid w:val="006A55A0"/>
    <w:rsid w:val="00A44E6E"/>
    <w:rsid w:val="00C82C55"/>
    <w:rsid w:val="00CE5943"/>
    <w:rsid w:val="00F7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6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anonimus</cp:lastModifiedBy>
  <cp:revision>4</cp:revision>
  <dcterms:created xsi:type="dcterms:W3CDTF">2015-11-10T13:24:00Z</dcterms:created>
  <dcterms:modified xsi:type="dcterms:W3CDTF">2015-11-10T18:35:00Z</dcterms:modified>
</cp:coreProperties>
</file>