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A0" w:rsidRPr="00512EA0" w:rsidRDefault="00512EA0" w:rsidP="00512EA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12EA0">
        <w:rPr>
          <w:rFonts w:ascii="Calibri" w:eastAsia="Calibri" w:hAnsi="Calibri" w:cs="Times New Roman"/>
        </w:rPr>
        <w:t>Утвержден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Администрации муниципального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образования «Малопургинский район»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от «___» _________ 20__ г. N _____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  <w:r w:rsidRPr="00512EA0">
        <w:rPr>
          <w:rFonts w:ascii="Calibri" w:eastAsia="Times New Roman" w:hAnsi="Calibri" w:cs="Calibri"/>
          <w:b/>
          <w:szCs w:val="20"/>
          <w:lang w:eastAsia="ru-RU"/>
        </w:rPr>
        <w:t>ПЛАН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мероприятий по реализации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Стратегии социально-экономического развития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муниципального образования «Малопургинский район» на 2021 год</w:t>
      </w:r>
    </w:p>
    <w:p w:rsidR="00512EA0" w:rsidRPr="00512EA0" w:rsidRDefault="00512EA0" w:rsidP="00512EA0">
      <w:pPr>
        <w:spacing w:after="1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 Общие положения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1.1. План мероприятий по реализации </w:t>
      </w:r>
      <w:hyperlink r:id="rId6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социально-экономического развития муниципального образования «Малопургинский район»  на 2021 год (далее - План мероприятий) разработан на основе положений Стратегии социально-экономического развития  муниципального образования «Малопургинский район» до 2030 года (далее - Стратегия) на период реализации </w:t>
      </w:r>
      <w:hyperlink r:id="rId7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в соответствии с Федеральным </w:t>
      </w:r>
      <w:hyperlink r:id="rId8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законом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от 28 июня 2014 года N 172-ФЗ "О стратегическом планировании в Российской Федерации" и </w:t>
      </w:r>
      <w:hyperlink r:id="rId9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Законом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Удмуртской Республики  </w:t>
      </w:r>
      <w:r w:rsidRPr="00512EA0">
        <w:rPr>
          <w:rFonts w:ascii="Calibri" w:eastAsia="Times New Roman" w:hAnsi="Calibri" w:cs="Calibri"/>
          <w:lang w:eastAsia="ru-RU"/>
        </w:rPr>
        <w:t xml:space="preserve">от 18 декабря 2014 года N 81-РЗ </w:t>
      </w:r>
      <w:r w:rsidRPr="00512EA0">
        <w:rPr>
          <w:rFonts w:ascii="Calibri" w:eastAsia="Times New Roman" w:hAnsi="Calibri" w:cs="Arial"/>
          <w:color w:val="3C3C3C"/>
          <w:spacing w:val="2"/>
          <w:shd w:val="clear" w:color="auto" w:fill="FFFFFF"/>
          <w:lang w:eastAsia="ru-RU"/>
        </w:rPr>
        <w:t>«О стратегическом планировании в Удмуртской Республике и внесении изменений в отдельные законы Удмуртской Республики».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1.2. План мероприятий представляет собой документ стратегического планирования, содержащий стратегические цели и задачи социально-экономического развития Малопургинского района, показатели реализации </w:t>
      </w:r>
      <w:hyperlink r:id="rId10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(индикаторы), комплекс мероприятий по реализации основных направлений </w:t>
      </w:r>
      <w:hyperlink r:id="rId11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и перечень мероприятий муниципальных  программ.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1.3. План мероприятий направлен на реализацию базового сценария </w:t>
      </w:r>
      <w:hyperlink r:id="rId12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>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1.5. План мероприятий является ориентиром для разработки новых и корректировки действующих муниципальных программ (подпрограмм) Малопургинского района.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1.6. Реализация Плана мероприятий осуществляется в рамках бюджетных ассигнований на реализацию муниципальных программ, предусматриваемых в бюджете муниципального образования «Малопургинский район» на соответствующий финансовый год и на плановый период.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2. Цели и задачи социально-экономического развития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Малопургинского района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spacing w:before="120" w:after="120" w:line="240" w:lineRule="auto"/>
        <w:jc w:val="both"/>
        <w:rPr>
          <w:rFonts w:ascii="Calibri" w:eastAsia="Arial Unicode MS" w:hAnsi="Calibri" w:cs="Arial Unicode MS"/>
          <w:szCs w:val="24"/>
        </w:rPr>
      </w:pPr>
      <w:r w:rsidRPr="00512EA0">
        <w:rPr>
          <w:rFonts w:ascii="Calibri" w:eastAsia="Calibri" w:hAnsi="Calibri" w:cs="Times New Roman"/>
        </w:rPr>
        <w:lastRenderedPageBreak/>
        <w:t>Главная стратегическая цель (далее - ГСЦ)</w:t>
      </w:r>
      <w:r w:rsidRPr="00512EA0">
        <w:rPr>
          <w:rFonts w:ascii="Calibri" w:eastAsia="Calibri" w:hAnsi="Calibri" w:cs="Arial Unicode MS"/>
          <w:b/>
          <w:color w:val="C00000"/>
          <w:szCs w:val="24"/>
        </w:rPr>
        <w:t xml:space="preserve"> </w:t>
      </w:r>
      <w:r w:rsidRPr="00512EA0">
        <w:rPr>
          <w:rFonts w:ascii="Calibri" w:eastAsia="Calibri" w:hAnsi="Calibri" w:cs="Arial Unicode MS"/>
          <w:szCs w:val="24"/>
        </w:rPr>
        <w:t>разработки</w:t>
      </w:r>
      <w:r w:rsidRPr="00512EA0">
        <w:rPr>
          <w:rFonts w:ascii="Calibri" w:eastAsia="Calibri" w:hAnsi="Calibri" w:cs="Arial Unicode MS"/>
          <w:b/>
          <w:color w:val="C00000"/>
          <w:szCs w:val="24"/>
        </w:rPr>
        <w:t xml:space="preserve"> </w:t>
      </w:r>
      <w:r w:rsidRPr="00512EA0">
        <w:rPr>
          <w:rFonts w:ascii="Calibri" w:eastAsia="Calibri" w:hAnsi="Calibri" w:cs="Arial Unicode MS"/>
          <w:szCs w:val="24"/>
        </w:rPr>
        <w:t xml:space="preserve">Стратегии развития Малопургинского района </w:t>
      </w:r>
      <w:r w:rsidRPr="00512EA0">
        <w:rPr>
          <w:rFonts w:ascii="Calibri" w:eastAsia="Arial Unicode MS" w:hAnsi="Calibri" w:cs="Arial Unicode MS"/>
          <w:szCs w:val="24"/>
        </w:rPr>
        <w:t>является формирование базовых элементов системы стратегического планирования Малопургинского района: миссии, стратегических целей и задач, приоритетных направлений и отраслей развития, целевых параметров.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Calibri" w:eastAsia="Times New Roman" w:hAnsi="Calibri" w:cs="Calibri"/>
          <w:lang w:eastAsia="ru-RU"/>
        </w:rPr>
      </w:pPr>
      <w:r w:rsidRPr="00512EA0">
        <w:rPr>
          <w:rFonts w:ascii="Calibri" w:eastAsia="Arial Unicode MS" w:hAnsi="Calibri" w:cs="Times New Roman"/>
          <w:bCs/>
          <w:lang w:eastAsia="ru-RU"/>
        </w:rPr>
        <w:t>Стратегические цели и приоритеты развития района на период до 2030 года: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сохранение населения, здоровье и благополучие людей;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возможности для самореализации и развития талантов;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комфортная и безопасная среда для жизни;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достойный, эффективный труд и успешное предпринимательство;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цифровая трансформация.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</w:p>
    <w:p w:rsidR="00512EA0" w:rsidRPr="00512EA0" w:rsidRDefault="00512EA0" w:rsidP="00512EA0">
      <w:pPr>
        <w:spacing w:after="0" w:line="240" w:lineRule="auto"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Мероприятия Стратегии структурированы по направлениям реализации социально-экономической политики: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Экономическая политика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Социальная политика и развитие человеческого капитала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Молодежная политика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Жилье и благоустройство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Инфраструктура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Управление</w:t>
      </w: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GoBack"/>
      <w:bookmarkEnd w:id="1"/>
      <w:r w:rsidRPr="00512EA0">
        <w:rPr>
          <w:rFonts w:ascii="Calibri" w:eastAsia="Arial Unicode MS" w:hAnsi="Calibri" w:cs="Times New Roman"/>
          <w:b/>
          <w:bCs/>
          <w:sz w:val="24"/>
          <w:szCs w:val="24"/>
        </w:rPr>
        <w:lastRenderedPageBreak/>
        <w:t>Экономическая политика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300"/>
        </w:trPr>
        <w:tc>
          <w:tcPr>
            <w:tcW w:w="14757" w:type="dxa"/>
            <w:gridSpan w:val="4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Генеральные показатели</w:t>
            </w:r>
          </w:p>
        </w:tc>
      </w:tr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Численность населения, тысяч человек</w:t>
            </w:r>
          </w:p>
        </w:tc>
        <w:tc>
          <w:tcPr>
            <w:tcW w:w="2551" w:type="dxa"/>
          </w:tcPr>
          <w:p w:rsidR="00512EA0" w:rsidRPr="00972876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Глава Малопургинского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2EA0" w:rsidRPr="004147A4" w:rsidRDefault="00B454F9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33225</w:t>
            </w:r>
          </w:p>
        </w:tc>
      </w:tr>
      <w:tr w:rsidR="00972876" w:rsidRPr="00512EA0" w:rsidTr="00972876">
        <w:trPr>
          <w:trHeight w:val="767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Прирост реального объема произведенных товаров выполненных работ и услуг, % к 2020 году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972876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972876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Соотношение среднего уровня заработных плат по Малопургинскому району к среднерегиональному уровню, %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972876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</w:tr>
      <w:tr w:rsidR="00512EA0" w:rsidRPr="00512EA0" w:rsidTr="00B454F9">
        <w:trPr>
          <w:trHeight w:val="818"/>
        </w:trPr>
        <w:tc>
          <w:tcPr>
            <w:tcW w:w="3559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Направление "Экономическая политика":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Объем производства молока, тысяч тонн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45,836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Поголовье крупно-рогатого скота,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972876">
              <w:rPr>
                <w:rFonts w:ascii="Arial Unicode MS" w:eastAsia="Arial Unicode MS" w:hAnsi="Arial Unicode MS" w:cs="Arial Unicode MS"/>
                <w:sz w:val="18"/>
                <w:szCs w:val="20"/>
              </w:rPr>
              <w:t>Поголовье мелко-рогатого скота,  голов</w:t>
            </w:r>
          </w:p>
        </w:tc>
        <w:tc>
          <w:tcPr>
            <w:tcW w:w="2551" w:type="dxa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972876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ind w:right="-102"/>
              <w:contextualSpacing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Племенное маточное поголовье,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Рост сельскохозяйственного производства, к 2020 году, в ценах 2020 года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972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4,0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Вновь созданных КФХ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lastRenderedPageBreak/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Подушевой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оборот розничной торговли,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созданных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 w:rsidR="006941D7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малых и средних предприятий района в сфере торговли и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Численность зарегистрированных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в районе,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41D7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монетизировать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услуги туристической отрасли района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туристов, посетивших район,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экскурсионных маршрутов, организованных МАУ «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Тюрагай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агроусадеб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мест в коллективных средствах размещения,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мест в объектах общественного питания, единиц 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этногастрономических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фестивалей,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музыкальных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этнофестивалей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зарегистрированных посетителей фестивалей и других массовых мероприятий района (не жителей района),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Объем доходов от продажи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брендированной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сувенирной продукции,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Calibri" w:hAnsi="Calibri" w:cs="Times New Roman"/>
          <w:b/>
          <w:sz w:val="24"/>
          <w:szCs w:val="24"/>
        </w:rPr>
        <w:t>Экономическая политика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lastRenderedPageBreak/>
        <w:t>достижение краткосрочных  целей Стратегии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578"/>
        <w:gridCol w:w="1843"/>
        <w:gridCol w:w="1275"/>
        <w:gridCol w:w="2835"/>
        <w:gridCol w:w="2835"/>
      </w:tblGrid>
      <w:tr w:rsidR="00512EA0" w:rsidRPr="00512EA0" w:rsidTr="00D07681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7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D07681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D07681">
        <w:tc>
          <w:tcPr>
            <w:tcW w:w="14804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D07681">
        <w:tc>
          <w:tcPr>
            <w:tcW w:w="243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Создание кластера по производству молока</w:t>
            </w: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Ревизия существующих мощностей животноводческих объектов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Выявление возможности увеличения поголовья при существующих мощностях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 «</w:t>
            </w:r>
            <w:r w:rsidRPr="00C3762E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и развитие молочного кластера»</w:t>
            </w:r>
          </w:p>
        </w:tc>
      </w:tr>
      <w:tr w:rsidR="00554D28" w:rsidRPr="00512EA0" w:rsidTr="00D07681">
        <w:tc>
          <w:tcPr>
            <w:tcW w:w="243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земельных участков под строительство животноводческих объектов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Подготовка документации земельного участка под аренду, либо в собственность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599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01B8">
              <w:rPr>
                <w:rFonts w:ascii="Calibri" w:eastAsia="Times New Roman" w:hAnsi="Calibri" w:cs="Calibri"/>
                <w:szCs w:val="20"/>
                <w:lang w:eastAsia="ru-RU"/>
              </w:rPr>
              <w:t>Проведение проектной сессии по вопросам развития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крестьянских (фермерских) хозяйств</w:t>
            </w:r>
          </w:p>
        </w:tc>
        <w:tc>
          <w:tcPr>
            <w:tcW w:w="1843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Выявление желающих участвовать в программах по получению грантов, </w:t>
            </w:r>
            <w:r w:rsidRPr="00FA264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FA2641">
              <w:rPr>
                <w:rFonts w:ascii="Calibri" w:eastAsia="Times New Roman" w:hAnsi="Calibri" w:cs="Calibri"/>
                <w:szCs w:val="20"/>
                <w:lang w:eastAsia="ru-RU"/>
              </w:rPr>
              <w:t>овышение информативности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имеющейся поддержке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Разработана Концепция формирования и развития молочного кластера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0251A">
              <w:rPr>
                <w:rFonts w:ascii="Calibri" w:eastAsia="Times New Roman" w:hAnsi="Calibri" w:cs="Calibri"/>
                <w:szCs w:val="20"/>
                <w:lang w:eastAsia="ru-RU"/>
              </w:rPr>
              <w:t>выявление участников кластера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Pr="0070251A">
              <w:rPr>
                <w:rFonts w:ascii="Calibri" w:eastAsia="Times New Roman" w:hAnsi="Calibri" w:cs="Calibri"/>
                <w:szCs w:val="20"/>
                <w:lang w:eastAsia="ru-RU"/>
              </w:rPr>
              <w:t>разработку стратегии развития кластера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Информирование </w:t>
            </w:r>
            <w:r w:rsidRPr="007F081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имеющейся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государственной </w:t>
            </w:r>
            <w:r w:rsidRPr="007F0815">
              <w:rPr>
                <w:rFonts w:ascii="Calibri" w:eastAsia="Times New Roman" w:hAnsi="Calibri" w:cs="Calibri"/>
                <w:szCs w:val="20"/>
                <w:lang w:eastAsia="ru-RU"/>
              </w:rPr>
              <w:t>поддержке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54D28" w:rsidRPr="0070251A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E179D">
              <w:rPr>
                <w:rFonts w:ascii="Calibri" w:eastAsia="Times New Roman" w:hAnsi="Calibri" w:cs="Calibri"/>
                <w:szCs w:val="20"/>
                <w:lang w:eastAsia="ru-RU"/>
              </w:rPr>
              <w:t>повышение информативности по имеющейся поддержке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К(Ф)Х,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привлечении бюджетных средств (УР, РФ)</w:t>
            </w:r>
          </w:p>
        </w:tc>
        <w:tc>
          <w:tcPr>
            <w:tcW w:w="1843" w:type="dxa"/>
          </w:tcPr>
          <w:p w:rsidR="00554D28" w:rsidRPr="00064C6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064C6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Получение субсидий, грантов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редоставление услуг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сфере сельского хозяйства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Повышение качества учета и отчетности СХО и К(Ф)Х, увеличение производственных показателей</w:t>
            </w:r>
            <w:r w:rsidRPr="00E5096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рганизация и проведение обучающих семинаров, конференций в сфере</w:t>
            </w:r>
            <w:r w:rsidRPr="00E5096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АПК</w:t>
            </w:r>
          </w:p>
        </w:tc>
        <w:tc>
          <w:tcPr>
            <w:tcW w:w="1843" w:type="dxa"/>
          </w:tcPr>
          <w:p w:rsidR="00554D28" w:rsidRPr="003B141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B141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7946DF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Повышение квалификации руководителей, специалистов, рабочих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2C18">
              <w:rPr>
                <w:rFonts w:ascii="Calibri" w:eastAsia="Times New Roman" w:hAnsi="Calibri" w:cs="Calibri"/>
                <w:szCs w:val="20"/>
                <w:lang w:eastAsia="ru-RU"/>
              </w:rPr>
              <w:t>Разработано инвестиционное предложение для привлечения «якорного инвестора» на территорию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Подготовка нескольких предложений</w:t>
            </w:r>
            <w:r w:rsidRPr="00852C1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привлечения «якорного инвестора» на территорию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852C1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мероприятий по презентации инвестиционных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Выявление желающих стать инвестором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214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Calibri" w:hAnsi="Calibri" w:cs="Times New Roman"/>
              </w:rPr>
              <w:lastRenderedPageBreak/>
              <w:t>Создание предприятия по переработке молока</w:t>
            </w:r>
          </w:p>
        </w:tc>
        <w:tc>
          <w:tcPr>
            <w:tcW w:w="3578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 наиболее релевантных</w:t>
            </w:r>
            <w:r w:rsidR="00512EA0" w:rsidRPr="00512EA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инвест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иционных площадок </w:t>
            </w:r>
            <w:r w:rsidR="00512EA0" w:rsidRPr="00512EA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создания в районе крупного молокоперерабатывающего предприятия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инвестиционной площадки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214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Обеспечено продвижение инвестиционного проекта среди целевой группы потенциальных инвесторов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ключевых инвесторов. Организация встреч с потенциальными инвесторами.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223"/>
        </w:trPr>
        <w:tc>
          <w:tcPr>
            <w:tcW w:w="14804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83634E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</w:t>
            </w:r>
          </w:p>
        </w:tc>
        <w:tc>
          <w:tcPr>
            <w:tcW w:w="3578" w:type="dxa"/>
          </w:tcPr>
          <w:p w:rsidR="00512EA0" w:rsidRPr="00512EA0" w:rsidRDefault="00D07681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 xml:space="preserve">Формирование 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каталог</w:t>
            </w:r>
            <w:r>
              <w:rPr>
                <w:rFonts w:ascii="Calibri" w:eastAsia="Arial Unicode MS" w:hAnsi="Calibri" w:cs="Times New Roman"/>
                <w:bCs/>
              </w:rPr>
              <w:t>а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площадок для развития сферы услуг</w:t>
            </w:r>
            <w:r>
              <w:rPr>
                <w:rFonts w:ascii="Calibri" w:eastAsia="Arial Unicode MS" w:hAnsi="Calibri" w:cs="Times New Roman"/>
                <w:bCs/>
              </w:rPr>
              <w:t xml:space="preserve">. Выявление свободных помещений, ведение переговоров с собственниками о вариантах передачи прав 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1E1E2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Каталог готовых площадок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 «</w:t>
            </w:r>
            <w:r w:rsidRPr="00507721">
              <w:t xml:space="preserve">Развитие </w:t>
            </w:r>
            <w:r>
              <w:t>сервисной экономики»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512EA0" w:rsidRDefault="00D07681" w:rsidP="00512EA0">
            <w:pPr>
              <w:spacing w:after="160" w:line="240" w:lineRule="auto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  системной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работ</w:t>
            </w:r>
            <w:r>
              <w:rPr>
                <w:rFonts w:ascii="Calibri" w:eastAsia="Arial Unicode MS" w:hAnsi="Calibri" w:cs="Times New Roman"/>
                <w:bCs/>
              </w:rPr>
              <w:t>ы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по правовому оформлению земельных участков и помещений для передачи в собственность или аренду предпринимателям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отдел землепользовани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 и природных ресурсов</w:t>
            </w:r>
          </w:p>
        </w:tc>
        <w:tc>
          <w:tcPr>
            <w:tcW w:w="127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перечня земельных участков и помещений для СМП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4CE9" w:rsidRPr="00512EA0" w:rsidTr="00D07681">
        <w:trPr>
          <w:trHeight w:val="223"/>
        </w:trPr>
        <w:tc>
          <w:tcPr>
            <w:tcW w:w="2438" w:type="dxa"/>
          </w:tcPr>
          <w:p w:rsidR="002C4CE9" w:rsidRPr="00512EA0" w:rsidRDefault="002C4CE9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исследования рынка бизнес-услуг</w:t>
            </w:r>
            <w:r>
              <w:rPr>
                <w:rFonts w:ascii="Calibri" w:eastAsia="Arial Unicode MS" w:hAnsi="Calibri" w:cs="Times New Roman"/>
                <w:bCs/>
              </w:rPr>
              <w:t>;</w:t>
            </w:r>
          </w:p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Определение рисков и возможностей, а также прогноз, какие варианты развития возможны в будущем;</w:t>
            </w:r>
          </w:p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Анализ  обеспеченности населения в разрезе населенных пунктов и видов услуг;</w:t>
            </w:r>
          </w:p>
          <w:p w:rsidR="002C4CE9" w:rsidRPr="00512EA0" w:rsidRDefault="002C4CE9" w:rsidP="002C4CE9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Анализ потребности населения в услугах в разрезе муниципальных образований поселений</w:t>
            </w:r>
          </w:p>
        </w:tc>
        <w:tc>
          <w:tcPr>
            <w:tcW w:w="1843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Комплексный анализ рынка услуг на территории Малопургинского района</w:t>
            </w:r>
          </w:p>
        </w:tc>
        <w:tc>
          <w:tcPr>
            <w:tcW w:w="2835" w:type="dxa"/>
          </w:tcPr>
          <w:p w:rsidR="002C4CE9" w:rsidRPr="00512EA0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558"/>
        </w:trPr>
        <w:tc>
          <w:tcPr>
            <w:tcW w:w="2438" w:type="dxa"/>
          </w:tcPr>
          <w:p w:rsidR="00512EA0" w:rsidRPr="00512EA0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bCs/>
              </w:rPr>
              <w:t>На основе анализа р</w:t>
            </w:r>
            <w:r w:rsidR="00512EA0" w:rsidRPr="007F3B90">
              <w:rPr>
                <w:rFonts w:eastAsia="Arial Unicode MS" w:cs="Times New Roman"/>
                <w:bCs/>
              </w:rPr>
              <w:t xml:space="preserve">абота по </w:t>
            </w:r>
            <w:r w:rsidRPr="007F3B90">
              <w:rPr>
                <w:rFonts w:eastAsia="Arial Unicode MS" w:cs="Times New Roman"/>
                <w:color w:val="262626"/>
              </w:rPr>
              <w:t xml:space="preserve">созданию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коворкингов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 xml:space="preserve"> для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самозанятых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 xml:space="preserve"> и ИП в сфере оказания потребительских услуг:</w:t>
            </w:r>
          </w:p>
          <w:p w:rsidR="002C4CE9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Определение точек, где территориально выгоднее разместить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;</w:t>
            </w:r>
          </w:p>
          <w:p w:rsidR="002C4CE9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Подпор  помещений, зданий для размещения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коворкинга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;</w:t>
            </w:r>
          </w:p>
          <w:p w:rsidR="002C4CE9" w:rsidRPr="00512EA0" w:rsidRDefault="002C4CE9" w:rsidP="002C4CE9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Формирование земельного участка для размещения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коворкинга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.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DD6756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 xml:space="preserve">Создан </w:t>
            </w:r>
            <w:proofErr w:type="spellStart"/>
            <w:r>
              <w:rPr>
                <w:rFonts w:eastAsia="Times New Roman" w:cs="Calibri"/>
                <w:szCs w:val="20"/>
                <w:lang w:eastAsia="ru-RU"/>
              </w:rPr>
              <w:t>коворкинг</w:t>
            </w:r>
            <w:proofErr w:type="spellEnd"/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601"/>
        </w:trPr>
        <w:tc>
          <w:tcPr>
            <w:tcW w:w="2438" w:type="dxa"/>
          </w:tcPr>
          <w:p w:rsidR="00512EA0" w:rsidRPr="00512EA0" w:rsidRDefault="007F3B9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  <w:r>
              <w:rPr>
                <w:rFonts w:ascii="Calibri" w:eastAsia="Arial Unicode MS" w:hAnsi="Calibri" w:cs="Times New Roman"/>
                <w:bCs/>
              </w:rPr>
              <w:t>Создание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точек выдачи интернет-заказов на территории</w:t>
            </w:r>
            <w:r>
              <w:rPr>
                <w:rFonts w:ascii="Calibri" w:eastAsia="Arial Unicode MS" w:hAnsi="Calibri" w:cs="Times New Roman"/>
                <w:bCs/>
              </w:rPr>
              <w:t xml:space="preserve"> района</w:t>
            </w:r>
          </w:p>
        </w:tc>
        <w:tc>
          <w:tcPr>
            <w:tcW w:w="3578" w:type="dxa"/>
          </w:tcPr>
          <w:p w:rsid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 исследования рынка интернет – заказов населения;</w:t>
            </w:r>
          </w:p>
          <w:p w:rsidR="00E06555" w:rsidRP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color w:val="403E3E"/>
                <w:shd w:val="clear" w:color="auto" w:fill="FFFFFF"/>
              </w:rPr>
            </w:pPr>
            <w:r>
              <w:rPr>
                <w:rFonts w:ascii="Calibri" w:eastAsia="Arial Unicode MS" w:hAnsi="Calibri" w:cs="Times New Roman"/>
                <w:bCs/>
              </w:rPr>
              <w:t xml:space="preserve">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t>Выбор ассортимента товаров, которые чаще всего заказывают жители района;</w:t>
            </w:r>
          </w:p>
          <w:p w:rsidR="007F3B90" w:rsidRP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color w:val="403E3E"/>
                <w:shd w:val="clear" w:color="auto" w:fill="FFFFFF"/>
              </w:rPr>
            </w:pPr>
            <w:r w:rsidRPr="007F3B90">
              <w:rPr>
                <w:rFonts w:cs="Arial"/>
                <w:color w:val="403E3E"/>
                <w:shd w:val="clear" w:color="auto" w:fill="FFFFFF"/>
              </w:rPr>
              <w:t xml:space="preserve">Определение  оптимальной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lastRenderedPageBreak/>
              <w:t>площадки</w:t>
            </w:r>
            <w:r w:rsidR="00485A68">
              <w:rPr>
                <w:rFonts w:cs="Arial"/>
                <w:color w:val="403E3E"/>
                <w:shd w:val="clear" w:color="auto" w:fill="FFFFFF"/>
              </w:rPr>
              <w:t xml:space="preserve"> – по востребованности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t xml:space="preserve"> и по требованиям, которые выражаются спросом в  </w:t>
            </w:r>
            <w:proofErr w:type="gramStart"/>
            <w:r w:rsidRPr="007F3B90">
              <w:rPr>
                <w:rFonts w:cs="Arial"/>
                <w:color w:val="403E3E"/>
                <w:shd w:val="clear" w:color="auto" w:fill="FFFFFF"/>
              </w:rPr>
              <w:t>районе</w:t>
            </w:r>
            <w:proofErr w:type="gramEnd"/>
            <w:r w:rsidRPr="007F3B90">
              <w:rPr>
                <w:rFonts w:cs="Arial"/>
                <w:color w:val="403E3E"/>
                <w:shd w:val="clear" w:color="auto" w:fill="FFFFFF"/>
              </w:rPr>
              <w:t>;</w:t>
            </w:r>
          </w:p>
          <w:p w:rsidR="007F3B90" w:rsidRPr="00512EA0" w:rsidRDefault="007F3B90" w:rsidP="007F3B9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Calibri" w:eastAsia="Arial Unicode MS" w:hAnsi="Calibri" w:cs="Times New Roman"/>
                <w:bCs/>
              </w:rPr>
            </w:pPr>
            <w:r w:rsidRPr="007F3B90">
              <w:rPr>
                <w:rFonts w:eastAsia="Times New Roman" w:cs="Arial"/>
                <w:color w:val="111111"/>
                <w:lang w:eastAsia="ru-RU"/>
              </w:rPr>
              <w:t>Выбор местоположения и помещения.</w:t>
            </w:r>
          </w:p>
        </w:tc>
        <w:tc>
          <w:tcPr>
            <w:tcW w:w="1843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83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Анализ потребности в пункте выдачи интернет-заказов на территории района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053"/>
        </w:trPr>
        <w:tc>
          <w:tcPr>
            <w:tcW w:w="2438" w:type="dxa"/>
          </w:tcPr>
          <w:p w:rsidR="00512EA0" w:rsidRPr="00512EA0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512EA0" w:rsidRDefault="007F3B90" w:rsidP="00512EA0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Формирование предложений и проведение переговоров с бизнесом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о создании точек выдачи интернет-заказов на территории</w:t>
            </w:r>
            <w:r>
              <w:rPr>
                <w:rFonts w:ascii="Calibri" w:eastAsia="Arial Unicode MS" w:hAnsi="Calibri" w:cs="Times New Roman"/>
                <w:bCs/>
              </w:rPr>
              <w:t xml:space="preserve"> района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 полугодие </w:t>
            </w:r>
            <w:r w:rsidR="00D07681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точки выдачи интернет-заказов </w:t>
            </w:r>
            <w:r w:rsidR="00DD6756">
              <w:rPr>
                <w:rFonts w:ascii="Calibri" w:eastAsia="Times New Roman" w:hAnsi="Calibri" w:cs="Calibri"/>
                <w:szCs w:val="20"/>
                <w:lang w:eastAsia="ru-RU"/>
              </w:rPr>
              <w:t>на территории района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223"/>
        </w:trPr>
        <w:tc>
          <w:tcPr>
            <w:tcW w:w="14804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>монетизировать</w:t>
            </w:r>
            <w:proofErr w:type="spellEnd"/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 xml:space="preserve"> услуги туристической отрасли района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512EA0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  <w:r w:rsidRPr="00512EA0">
              <w:rPr>
                <w:rFonts w:ascii="Calibri" w:eastAsia="Arial Unicode MS" w:hAnsi="Calibri" w:cs="Times New Roman"/>
                <w:bCs/>
              </w:rPr>
              <w:t xml:space="preserve">Разработка туристических маршрутов </w:t>
            </w:r>
          </w:p>
        </w:tc>
        <w:tc>
          <w:tcPr>
            <w:tcW w:w="3578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Экспертиза туристских объектов (объектов обеспечивающей инфраструктуры)  определения состояния и потребности в реконструкции, модерниз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ации, инвестиционных вложений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2021 год</w:t>
            </w:r>
          </w:p>
        </w:tc>
        <w:tc>
          <w:tcPr>
            <w:tcW w:w="2835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Подготовка заключения о состоянии туристских объектов и потреб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ности в инвестиционных ресурсах </w:t>
            </w:r>
          </w:p>
        </w:tc>
        <w:tc>
          <w:tcPr>
            <w:tcW w:w="2835" w:type="dxa"/>
          </w:tcPr>
          <w:p w:rsidR="00512EA0" w:rsidRPr="00512EA0" w:rsidRDefault="002C667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</w:t>
            </w:r>
            <w:r>
              <w:t xml:space="preserve"> «Развитие туризма»</w:t>
            </w:r>
          </w:p>
        </w:tc>
      </w:tr>
      <w:tr w:rsidR="00E06555" w:rsidRPr="00512EA0" w:rsidTr="00D07681">
        <w:trPr>
          <w:trHeight w:val="223"/>
        </w:trPr>
        <w:tc>
          <w:tcPr>
            <w:tcW w:w="2438" w:type="dxa"/>
          </w:tcPr>
          <w:p w:rsidR="00E06555" w:rsidRPr="00512EA0" w:rsidRDefault="00E06555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3578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lang w:eastAsia="ru-RU"/>
              </w:rPr>
            </w:pPr>
            <w:r w:rsidRPr="00904D7D">
              <w:rPr>
                <w:rFonts w:ascii="Calibri" w:eastAsia="Arial Unicode MS" w:hAnsi="Calibri" w:cs="Times New Roman"/>
                <w:lang w:eastAsia="ru-RU"/>
              </w:rPr>
              <w:t xml:space="preserve">Проведение обследований фермерских хозяйств </w:t>
            </w:r>
          </w:p>
        </w:tc>
        <w:tc>
          <w:tcPr>
            <w:tcW w:w="1843" w:type="dxa"/>
          </w:tcPr>
          <w:p w:rsidR="00E06555" w:rsidRDefault="00E06555"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Создание нового сельского (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агро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) маршрута по территории района, где объектами показа будут выступать предприниматели территории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06555" w:rsidRPr="00512EA0" w:rsidTr="00D07681">
        <w:trPr>
          <w:trHeight w:val="223"/>
        </w:trPr>
        <w:tc>
          <w:tcPr>
            <w:tcW w:w="2438" w:type="dxa"/>
          </w:tcPr>
          <w:p w:rsidR="00E06555" w:rsidRPr="00512EA0" w:rsidRDefault="00E06555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3578" w:type="dxa"/>
          </w:tcPr>
          <w:p w:rsidR="00E06555" w:rsidRPr="00697346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Проведение проектной сессии по вопросам развития туризма с представителями района "Туристский </w:t>
            </w:r>
            <w:r w:rsidRPr="00697346">
              <w:rPr>
                <w:rFonts w:cs="Times New Roman"/>
                <w:sz w:val="20"/>
                <w:szCs w:val="20"/>
              </w:rPr>
              <w:lastRenderedPageBreak/>
              <w:t>аудит территории"</w:t>
            </w:r>
          </w:p>
        </w:tc>
        <w:tc>
          <w:tcPr>
            <w:tcW w:w="1843" w:type="dxa"/>
          </w:tcPr>
          <w:p w:rsidR="00E06555" w:rsidRDefault="00E06555"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Малопургинского </w:t>
            </w:r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района "Туристический центр "</w:t>
            </w:r>
            <w:proofErr w:type="spellStart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 годы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Выявления потребностей в создании туристической инфраструктуры, </w:t>
            </w: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актуализация информации о действующих объектах, разработка карты размещения инфраструктуры и реестра потребностей туристической инфраст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руктуры, формирование маршрутов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установка знаков дорожной навигации к объектам внутренне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го туризма на территории района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Повышение информативности, повыше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ние внимания к объектам туризма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туров, маршрутов, экскурсий (туристических пакетов), подготовка презентаций, расчет стоимости тура (услуги), формирование предложений по системе льгот и скидок.  Ежегодное утв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ерждение реестра и прейскуранта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Регулярное обновление туристских марш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рутов, формирование новых туров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онл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айн-бронирования и продаж туров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Представленность туристических продуктов на онлайн-платформах бронирования туров, мест разм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ещения, стимулирование спроса  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ежегодного единого к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алендаря событийных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AA1D2B" w:rsidRPr="007852A7" w:rsidRDefault="00AA1D2B" w:rsidP="00AA1D2B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"Туристический </w:t>
            </w: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Интеграция с региональной платформой туризма: подготовка и размещение актуально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й информации о туризме в районе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Интеграция с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федеральной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платформой туризма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 участие в профильных конкурсах, премиях, фестивалях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Заключение соглашений о сотрудничестве с крупными Российскими туристическими оператора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ми и туристическими агентствами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Прод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вижение туристических продуктов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Формирование межрайонных, межрегиональных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турпродуктов.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Проработка на предмет реализации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потока туристов за счет новых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целевых групп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Мониторинг и составление календаря российских и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международных выставок с целью участия и представления туристического пот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енциала  Малопургинского района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"Туристический </w:t>
            </w: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PR- территории, привлечение инвесторов и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Участие в международных, общероссийских, межрегиональных туристических форума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х, выставках и иных мероприятий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привлечение инвесторов и 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собственных PR-мероприятий, презентаций, деловых завтраков и приемов, ознакомительных туров для журналистов, инвесторов, туропер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аторов и иной целевой аудитории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привлечение инвесторов и 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smallCaps/>
          <w:sz w:val="24"/>
          <w:szCs w:val="24"/>
        </w:rPr>
        <w:t>Социальная политика и развитие человеческого  капитала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</w:t>
            </w:r>
          </w:p>
        </w:tc>
      </w:tr>
      <w:tr w:rsidR="00512EA0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</w:rPr>
              <w:t>Человеческий капитал</w:t>
            </w:r>
          </w:p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детских садов,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Охват дошкольным образованием детей от 1 до 6 лет, % от общей численности детей от 1 до 6 лет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12EA0" w:rsidRPr="00512EA0" w:rsidTr="00B454F9">
        <w:trPr>
          <w:trHeight w:val="336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школ,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B26C7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85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СДК,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75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 в эксплуатацию фитнес-клуб с бассейном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143C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Открытие общественного Арт-пространства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3B46C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5. Расширить разнообразие социальных услуг и внедрить новые форматы их предоставления, в том числе онлайн форматы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Открытие филиалов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Малопургинской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детской школы искусств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B26C7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организаций, реализующих программы начального, основного и среднего общего образования в сетевой форме,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143C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Открытие Центра ремесленной культуры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Создана модельная библиотека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Проведен сельский стрит-арт фестиваль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D028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Реализованы культурные проекты совместно с федеральными организациями культуры или крупными арт-площадками крупных городов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6. Обеспечить возможности для активной социальной жизни граждан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 НКО «Фонд развития Малопургинского района»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9336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социальных проектов, реализованных Фондом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9336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 и функционирует Ресурсный центр поддержки волонтерской деятельности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7E7235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волонтерских движений, единиц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B75713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22 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Численность волонтеров, человек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B75713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456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акций организованных в районе волонтерскими движениями, единиц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7E7235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социокультурных проектов, на реализацию которых привлечены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грантовые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Times New Roman"/>
                <w:b/>
                <w:sz w:val="20"/>
              </w:rPr>
              <w:lastRenderedPageBreak/>
              <w:t>СЦ 7. Сохранение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коллективов-участников Международного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Бурановского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фестиваля народной культуры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этнокультурных проектов, на реализацию которых привлечены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грантовые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b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b/>
                <w:smallCaps/>
                <w:sz w:val="20"/>
              </w:rPr>
              <w:t>Молодежная политика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8. Раскрыть потенциал молодежи, в том числе в сфере предпринимательства для развития местных бизнес-проектов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социальных молодежных бизнес-проектов, реализованных в районе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участников национальных молодежных мероприятий,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D028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sz w:val="18"/>
                <w:szCs w:val="18"/>
              </w:rPr>
              <w:t>Число бизнес-проектов, на базе Агробизнес-инкубатора, единиц, накопленным итогом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9. Обеспечить подготовку и занятость молодых кадров в экономике района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Создана специализация сельскохозяйственного направления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Численность учащихся,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Участие команд центра образования района в конкурсах профессионального мастерства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выпускников, трудоустроенных в районе,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грантов </w:t>
            </w:r>
            <w:r w:rsidR="0008685E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на 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целевую подготовку кадров для предприятий района, 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08685E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достижение краткосрочных  целей Стратегии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512EA0">
        <w:rPr>
          <w:rFonts w:ascii="Calibri" w:eastAsia="Arial Unicode MS" w:hAnsi="Calibri" w:cs="Times New Roman"/>
          <w:b/>
          <w:smallCaps/>
        </w:rPr>
        <w:t>Социальная политика и развитие человеческого  капитала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87"/>
        <w:gridCol w:w="2268"/>
        <w:gridCol w:w="1559"/>
        <w:gridCol w:w="2126"/>
        <w:gridCol w:w="2126"/>
      </w:tblGrid>
      <w:tr w:rsidR="00512EA0" w:rsidRPr="00512EA0" w:rsidTr="00492B8F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87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226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59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87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пространств.</w:t>
            </w:r>
          </w:p>
        </w:tc>
      </w:tr>
      <w:tr w:rsidR="00DD6756" w:rsidRPr="00512EA0" w:rsidTr="00492B8F">
        <w:trPr>
          <w:trHeight w:val="1098"/>
        </w:trPr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Cs/>
              </w:rPr>
              <w:t>Работа по развитию и обновлению социальной инфраструктуры:</w:t>
            </w: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Ремонт спортзала МОО СОШ № 1 с. Малая Пурга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Участие школ в проекте «большой ремонт»: МДОУ д/сад д. Старая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Монья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МОУ НОШ-д/сад д.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Миндерево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МОУ СОШ д. Нижние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>, МАВОУ Малопургинский Центр образования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before="40" w:after="40" w:line="240" w:lineRule="auto"/>
              <w:rPr>
                <w:sz w:val="20"/>
                <w:szCs w:val="20"/>
              </w:rPr>
            </w:pPr>
            <w:r w:rsidRPr="00697346">
              <w:rPr>
                <w:sz w:val="20"/>
                <w:szCs w:val="20"/>
              </w:rPr>
              <w:t>Ремонт, оборудование спортивных площадок в соответствии с санитарными требованиями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Calibri" w:cs="Times New Roman"/>
                <w:sz w:val="20"/>
                <w:szCs w:val="20"/>
              </w:rPr>
              <w:t>Подготовка школ к новому учебному году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Косметический ремонт школ, выполнение предписаний 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>, Роспотребнадзора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Открытие Ц</w:t>
            </w:r>
            <w:r w:rsidR="0058727E">
              <w:rPr>
                <w:rFonts w:eastAsia="Arial Unicode MS" w:cs="Times New Roman"/>
                <w:bCs/>
                <w:sz w:val="20"/>
                <w:szCs w:val="20"/>
              </w:rPr>
              <w:t>ентров «Точка роста» в МОУ СОШ д</w:t>
            </w: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. Старая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Монья</w:t>
            </w:r>
            <w:proofErr w:type="spellEnd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, МОУ СОШ с.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Норья</w:t>
            </w:r>
            <w:proofErr w:type="spellEnd"/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Обновление материально-технической базы школ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DD675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D0285">
              <w:rPr>
                <w:rFonts w:ascii="Calibri" w:eastAsia="Times New Roman" w:hAnsi="Calibri" w:cs="Calibri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Строительство сельского Дома культуры в с.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Норья</w:t>
            </w:r>
            <w:proofErr w:type="spellEnd"/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Есть в наличии положительное заключение государственной экспертизы. Готовится презентация строительства Дома культуры, заявка для включения.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Увеличение количества посещений организаций культуры путем создания современной инфраструктуры, для творческой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самореализации и досуга населения.</w:t>
            </w:r>
          </w:p>
        </w:tc>
        <w:tc>
          <w:tcPr>
            <w:tcW w:w="2126" w:type="dxa"/>
          </w:tcPr>
          <w:p w:rsidR="00883E29" w:rsidRPr="00697346" w:rsidRDefault="00883E29" w:rsidP="00AA1D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Государственная программа «Комплексное развитие сельских территорий»</w:t>
            </w:r>
          </w:p>
          <w:p w:rsidR="00883E29" w:rsidRPr="00697346" w:rsidRDefault="00883E29" w:rsidP="00AA1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Нацпроект «Культура»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DD675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Текущий ремонт в Ильинском центральном сельском доме культуры. 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Подготовка проекта и локального сметного расчета. Проверка стоимости сметной документации. Заявка в РЦЗ. Объявление торгов. Завершение торгов. Заключения контракта.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замена системы отопления.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3E29" w:rsidRPr="00697346" w:rsidRDefault="00883E29" w:rsidP="00AA1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Федеральный партийный проект «Культура малой Родины»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Развитие спорта</w:t>
            </w:r>
          </w:p>
        </w:tc>
        <w:tc>
          <w:tcPr>
            <w:tcW w:w="4287" w:type="dxa"/>
          </w:tcPr>
          <w:p w:rsidR="00A77D1E" w:rsidRPr="00A77D1E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О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т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крытие новых групп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 по рукопашному бою в с.Яган, по футболу для девочек и по лыжным гонкам в </w:t>
            </w:r>
            <w:proofErr w:type="spellStart"/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с.Малая</w:t>
            </w:r>
            <w:proofErr w:type="spellEnd"/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 Пурга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2020-2021 уч. год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количества обучающихся и видов спорта. Кол-во обучающихся в 2019-2020 уч. г. – 1147 чел., в 2020-2021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уч.г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. – 1226 чел.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программа</w:t>
            </w:r>
            <w:r w:rsidRPr="00507721">
              <w:rPr>
                <w:b/>
              </w:rPr>
              <w:t xml:space="preserve"> </w:t>
            </w:r>
            <w:r w:rsidRPr="00A77D1E">
              <w:t>«Охрана  здоровья и формирование здорового образа жизни населения муниципального образования «Малопургинский район» на 2021-2030 годы»,  подпрограмма</w:t>
            </w:r>
            <w:r>
              <w:rPr>
                <w:b/>
              </w:rPr>
              <w:t xml:space="preserve"> «</w:t>
            </w:r>
            <w:r>
              <w:rPr>
                <w:color w:val="000000"/>
              </w:rPr>
              <w:t>Формирование  здорового образа  жизни и с</w:t>
            </w:r>
            <w:r w:rsidRPr="00507721">
              <w:rPr>
                <w:color w:val="000000"/>
              </w:rPr>
              <w:t>оздание условий для развития физической культуры и спорта</w:t>
            </w:r>
            <w:r>
              <w:rPr>
                <w:color w:val="000000"/>
              </w:rPr>
              <w:t>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Обустройство места тренировок на лыжной базе «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Тазалык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» для 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полатлонистов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: место для тренировок по 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дартсу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, тир, турники. 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2021 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условий для подготовки сборных команд взрослых и детей по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полиатлону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. Увеличение количества занимающихся данным видом спорта.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П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ровести ремонт детско-юношеской школы.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2021-2022 г.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Приведение в надлежащий вид фасадов зданий СОЦ «Звездный» и спортивного зала на пл. Победы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Строительство площадки для пляжных видов спорта (пляжная лапта, пляжный футбол, пляжный футбол)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(не определен)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Обустройство трассы для занятия северной ходьбой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условий и места для тренировки и подготовки к соревнованиям, </w:t>
            </w: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фонда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В.Потанина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«Спорт для всех»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Ремонт хоккейной коробки в с. Малая Пурга, приобретение инвентаря и экипировки для детской сборной команды. Открытие новой группы по виду спорта «Хоккей» для обучающихся МОУ ДО Малопургинская спортивная школа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подготовки, формирование сборной района.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фонда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В.Потанина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«Спорт для всех»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Создание  арт-пространств в библиотечной  сети</w:t>
            </w:r>
          </w:p>
        </w:tc>
        <w:tc>
          <w:tcPr>
            <w:tcW w:w="4287" w:type="dxa"/>
          </w:tcPr>
          <w:p w:rsidR="003B46CF" w:rsidRPr="00492B8F" w:rsidRDefault="003B46CF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Создание общественного арт-пространства  для молодежи (отдел обслуживания, районная библиотека)</w:t>
            </w:r>
          </w:p>
        </w:tc>
        <w:tc>
          <w:tcPr>
            <w:tcW w:w="2268" w:type="dxa"/>
          </w:tcPr>
          <w:p w:rsidR="003B46CF" w:rsidRPr="00697346" w:rsidRDefault="00264627" w:rsidP="0026462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Август-декабрь 2012г. </w:t>
            </w:r>
          </w:p>
        </w:tc>
        <w:tc>
          <w:tcPr>
            <w:tcW w:w="2126" w:type="dxa"/>
          </w:tcPr>
          <w:p w:rsidR="003B46CF" w:rsidRPr="00697346" w:rsidRDefault="003B46CF" w:rsidP="00086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Создание арт-пространства для  молодежи в библиотеке.</w:t>
            </w:r>
          </w:p>
          <w:p w:rsidR="003B46CF" w:rsidRPr="00697346" w:rsidRDefault="003B46CF" w:rsidP="000868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Создание  </w:t>
            </w:r>
            <w:proofErr w:type="gramStart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общественного</w:t>
            </w:r>
            <w:proofErr w:type="gramEnd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 арт-пространства для юных </w:t>
            </w:r>
            <w:proofErr w:type="spellStart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медийщиков</w:t>
            </w:r>
            <w:proofErr w:type="spellEnd"/>
          </w:p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cs="Times New Roman"/>
                <w:sz w:val="20"/>
                <w:szCs w:val="20"/>
              </w:rPr>
              <w:t xml:space="preserve">Создание информационной студии, создание </w:t>
            </w:r>
            <w:proofErr w:type="spellStart"/>
            <w:r w:rsidRPr="00492B8F">
              <w:rPr>
                <w:rFonts w:cs="Times New Roman"/>
                <w:sz w:val="20"/>
                <w:szCs w:val="20"/>
              </w:rPr>
              <w:t>паблика</w:t>
            </w:r>
            <w:proofErr w:type="spellEnd"/>
            <w:r w:rsidRPr="00492B8F">
              <w:rPr>
                <w:rFonts w:cs="Times New Roman"/>
                <w:sz w:val="20"/>
                <w:szCs w:val="20"/>
              </w:rPr>
              <w:t xml:space="preserve"> в Контакте, проведение  Цикла обучающих семинаров для учащихся, съемки проекта «Школьные новости»</w:t>
            </w:r>
          </w:p>
        </w:tc>
        <w:tc>
          <w:tcPr>
            <w:tcW w:w="2268" w:type="dxa"/>
          </w:tcPr>
          <w:p w:rsidR="003B46CF" w:rsidRPr="00697346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Создание  арт-пространства для учащейся молодежи, </w:t>
            </w:r>
            <w:r w:rsidRPr="00697346">
              <w:rPr>
                <w:rFonts w:cs="Times New Roman"/>
                <w:sz w:val="20"/>
                <w:szCs w:val="20"/>
              </w:rPr>
              <w:lastRenderedPageBreak/>
              <w:t>увлекающейся современными информационными технологиями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lastRenderedPageBreak/>
              <w:t>Подпрограмма</w:t>
            </w:r>
          </w:p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библиотечного обслуживания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населения  Организация доступа к музейным фондам»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  «От 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бумеров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зуммерам»</w:t>
            </w:r>
          </w:p>
        </w:tc>
        <w:tc>
          <w:tcPr>
            <w:tcW w:w="2268" w:type="dxa"/>
          </w:tcPr>
          <w:p w:rsidR="003B46CF" w:rsidRPr="00697346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Август-декабрь 2021г.</w:t>
            </w:r>
          </w:p>
        </w:tc>
        <w:tc>
          <w:tcPr>
            <w:tcW w:w="2126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 Арт-пространства  в библиотеке для  взаимодействия  между  поколениями.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СЦ 5. Расширить разнообразие социальных услуг и внедрить новые форматы их предоставления, в том числе онлайн форматы.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tabs>
                <w:tab w:val="left" w:pos="397"/>
                <w:tab w:val="left" w:pos="547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1.Организация работы консультационного Центра «Лучики»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Предоставление  консультационных услуг родителям детей с 3х до 7 лет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2. Разработка сетевых  программ в образовательных организациях района (МАВОУ Малопургинский Центр образования, МОУ СОШ д. Среднее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Кечево</w:t>
            </w:r>
            <w:proofErr w:type="spellEnd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Использование сетевых программ в работе ОО позволит увеличить охват  учащихся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3. Заключение соглашения с Центром одаренных детей ТАУ.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Организация совместной работы по выявлению и сопровождению одаренных детей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4. Заключение соглашения  с ВУЗами Удмуртской Республики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Организация совместной работы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5. Организация краткосрочных курсов повышения квалификации руководителей школ «Директорская суббота»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Повышение квалификации руководителей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6.</w:t>
            </w:r>
            <w:r w:rsidRPr="00697346">
              <w:rPr>
                <w:rFonts w:cs="Times New Roman"/>
                <w:sz w:val="20"/>
                <w:szCs w:val="20"/>
              </w:rPr>
              <w:t xml:space="preserve"> Организация работы опорной школы по работе с одаренными детьми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Распространение успешных практик ОО по работе с одаренными детьми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tabs>
                <w:tab w:val="left" w:pos="278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7.Организация учебно-практической конференции учащихся Малопургинского района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проектной деятельности, работа с одаренными детьми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>8. Организация муниципального этапа Всероссийской олимпиады школьников и организация участия учащихся района в региональном этапе, организация олимпиад для 4 х классов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Выявление одаренных учащихся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pStyle w:val="a5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 xml:space="preserve">9. </w:t>
            </w:r>
            <w:r w:rsidRPr="00697346">
              <w:rPr>
                <w:rFonts w:cs="Times New Roman"/>
                <w:sz w:val="20"/>
                <w:szCs w:val="20"/>
              </w:rPr>
              <w:t xml:space="preserve">Региональный чемпионат </w:t>
            </w:r>
            <w:proofErr w:type="spellStart"/>
            <w:r w:rsidRPr="00697346">
              <w:rPr>
                <w:rFonts w:cs="Times New Roman"/>
                <w:sz w:val="20"/>
                <w:szCs w:val="20"/>
                <w:lang w:val="en-US"/>
              </w:rPr>
              <w:t>BabySkills</w:t>
            </w:r>
            <w:proofErr w:type="spellEnd"/>
            <w:r w:rsidRPr="0069734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697346">
              <w:rPr>
                <w:rFonts w:cs="Times New Roman"/>
                <w:sz w:val="20"/>
                <w:szCs w:val="20"/>
              </w:rPr>
              <w:t>г.Сарапул</w:t>
            </w:r>
            <w:proofErr w:type="spellEnd"/>
          </w:p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HiddenHorzOC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Ранняя профориентация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HiddenHorzOCR" w:cs="Times New Roman"/>
                <w:sz w:val="20"/>
                <w:szCs w:val="20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>10.Организация участия школьников, педагогов и родителей во Всероссийских проектах РДШ (Российского движения школьников).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Самообразование родителей, детей и педагогов, повышение квалификации педагогов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697346" w:rsidRDefault="005C3F87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Обеспечение доступа детей и подростков к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EdTech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-платформам,</w:t>
            </w: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вовлечении населения, активной молодежи в модернизацию культурно-событийной повестки, проведение проектировочных мероприятий.</w:t>
            </w:r>
          </w:p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модерационные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сессии по молодежному инициативному бюджетированию «Атмосфера», запланированы заседания молодежного парламента, мероприятия  совместно с советом отцов, при учреждениях культуры работают клубы «Молодая семья»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МЦСК»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Активизация населения, в том числе молодежи муниципальных образований для решения социально значимого проекта. 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69734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обеспечить коммуникации и системное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взаимодействие с национальными арт-проектами.</w:t>
            </w:r>
          </w:p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«Национальный центр удмуртской культуры» «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Быгы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», музей-заповедник «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Лудовай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МУК «Малопургинская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МЦСК»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Формирование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интереса к изучению удмуртского языка, традиций. Содействие формированию межэтнической толерантности.  Обмен опытом. 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Развитие культуры в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Малопургинском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 районе» на 2021-2030 годы.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97346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97346" w:rsidRDefault="006D10D3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Кинотеатр под открытым небом</w:t>
            </w:r>
          </w:p>
          <w:p w:rsidR="006D10D3" w:rsidRPr="00697346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Ежегодно проводится  на пл. Победы всероссийская акция «Ночь искусств».</w:t>
            </w:r>
          </w:p>
        </w:tc>
        <w:tc>
          <w:tcPr>
            <w:tcW w:w="2268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 МУК «Малопургинская МЦСК»</w:t>
            </w:r>
          </w:p>
        </w:tc>
        <w:tc>
          <w:tcPr>
            <w:tcW w:w="1559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Акция нацелена на то, чтобы сделать искусство доступным и интересным для жителей  населенных пунктов района.</w:t>
            </w:r>
          </w:p>
        </w:tc>
        <w:tc>
          <w:tcPr>
            <w:tcW w:w="2126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Развитие культуры в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Малопургинском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 районе» на 2021-2030 годы.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СЦ 6. Обеспечить возможности для активной социальной жизни граждан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Создание Фонда развития образования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Организация участия школ в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грантовой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Создание волонтерских отрядов   в образовательных организаций района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волонтерского движения в школах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СЦ 7. </w:t>
            </w:r>
            <w:r w:rsid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С</w:t>
            </w:r>
            <w:r w:rsidRPr="00697346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D93365" w:rsidRDefault="00606291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D93365">
              <w:rPr>
                <w:rFonts w:eastAsia="Arial Unicode MS" w:cs="Times New Roman"/>
                <w:bCs/>
                <w:smallCaps/>
                <w:spacing w:val="5"/>
                <w:sz w:val="20"/>
                <w:szCs w:val="20"/>
              </w:rPr>
              <w:t>Использование этнокультурного наследия района в образовании, воспитании и культурных проектах</w:t>
            </w: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Организация и проведение конкурсов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Выжы-выжы-выжы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кыл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»,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Пичи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7346">
              <w:rPr>
                <w:rFonts w:eastAsia="Arial Unicode MS" w:cs="Times New Roman"/>
                <w:sz w:val="20"/>
                <w:szCs w:val="20"/>
              </w:rPr>
              <w:t>Чеберайес</w:t>
            </w:r>
            <w:proofErr w:type="spellEnd"/>
            <w:proofErr w:type="gram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но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батыръес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»</w:t>
            </w:r>
          </w:p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-Районный конкурс для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страшеклассников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«Батыр пи» (Богатырь)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Организация профильных смен пришкольных лагерей этнокультурного содержания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Развитие и популяризация этнокультурного </w:t>
            </w:r>
            <w:r w:rsidRPr="00697346">
              <w:rPr>
                <w:rFonts w:eastAsia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lastRenderedPageBreak/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Организация работы республиканских площадок Института национального образования: МОУ СОШ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д.Гожня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, МДОУ ЦРР-детский сад «Италмас»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с.Малая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Пурга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грантовом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конкурсе «Культурная мозаика Удмуртии» с проектами по национальному образованию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Расширение сети программ туристско-краеведческой направленности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06291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606291">
              <w:rPr>
                <w:rFonts w:eastAsia="Arial Unicode MS" w:cs="Times New Roman"/>
                <w:sz w:val="20"/>
                <w:szCs w:val="20"/>
              </w:rPr>
              <w:t>Организация и проведение конкурса исследовательских работ «Моя малая Родина», олимпиады по краеведению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9B5532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6D10D3" w:rsidRPr="00606291" w:rsidRDefault="006D10D3" w:rsidP="006D10D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Районный праздник удмуртской бани «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Пургае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минчое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». Мероприятие вошло в республиканский событийный календарь. </w:t>
            </w:r>
            <w:r w:rsidRPr="00606291">
              <w:rPr>
                <w:sz w:val="20"/>
                <w:szCs w:val="20"/>
                <w:shd w:val="clear" w:color="auto" w:fill="FFFFFF"/>
              </w:rPr>
              <w:t>Программа Фестиваля рассчитана как на профессионалов банного дела, так и на любителей бани или просто любопытствующих.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606291" w:rsidRDefault="006D10D3" w:rsidP="006D10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sz w:val="20"/>
                <w:szCs w:val="20"/>
                <w:shd w:val="clear" w:color="auto" w:fill="FFFFFF"/>
              </w:rPr>
              <w:t xml:space="preserve">В первой части фестиваля мастера - любители бань поделятся своими знаниями с гостями. </w:t>
            </w:r>
            <w:r w:rsidRPr="00606291">
              <w:rPr>
                <w:sz w:val="20"/>
                <w:szCs w:val="20"/>
                <w:shd w:val="clear" w:color="auto" w:fill="FFFFFF"/>
              </w:rPr>
              <w:br/>
              <w:t xml:space="preserve">Формат второй части мероприятия позволит окунуться, в атмосферу народных праздничных гуляний для всей семьи. Гостей ждет множество развлекательных площадок, тематическая ярмарка (печи, дымоходы, </w:t>
            </w:r>
            <w:r w:rsidRPr="00606291">
              <w:rPr>
                <w:sz w:val="20"/>
                <w:szCs w:val="20"/>
                <w:shd w:val="clear" w:color="auto" w:fill="FFFFFF"/>
              </w:rPr>
              <w:lastRenderedPageBreak/>
              <w:t>банные принадлежности - мыло мочалки и т.д.), банное дефиле, не обойдется и без музыкальной составляющей – на фестивале прозвучат около 15 -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ти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 xml:space="preserve"> песен о бане или с её упоминанием. Мастер классы: "Веник 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керттон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>", "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Майтал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лэсьтон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>". Также гости смогут сделать себе профессиональный массаж.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</w:t>
            </w: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«Развитие культуры  в </w:t>
            </w:r>
            <w:proofErr w:type="spell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Малопургинском</w:t>
            </w:r>
            <w:proofErr w:type="spell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6D10D3" w:rsidRPr="00606291" w:rsidRDefault="006D10D3" w:rsidP="009572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6D10D3" w:rsidP="006D10D3">
            <w:pPr>
              <w:spacing w:after="0" w:line="240" w:lineRule="auto"/>
              <w:rPr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Фестиваль современного искусства «Арт-Компот»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вошло в республиканский событийный календарь</w:t>
            </w:r>
            <w:proofErr w:type="gram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29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Фестиваль объединяет творческую молодёжь Малопургинского района, соседних районов и соседних регионов.</w:t>
            </w:r>
          </w:p>
          <w:p w:rsidR="006D10D3" w:rsidRPr="00606291" w:rsidRDefault="006D10D3" w:rsidP="006D10D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606291" w:rsidRDefault="006D10D3" w:rsidP="006D10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Мероприятие даёт возможность создать уникальную среду общения увлечённых людей, как профессионалов, так и любителей. Основные направления фестиваля – это уличные современные танцы, дизайн молодёжной одежды, граффити, уличный театр, уличный баскетбол и открытый микрофон.</w:t>
            </w:r>
          </w:p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6D10D3" w:rsidP="00EA6C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Районный конкурс красоты и таланта «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Чеберина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2021». Районный конкурс, объединяющий красоту, успешность и талант, среди удмуртских девушек.   Мероприятие, которому в </w:t>
            </w:r>
            <w:proofErr w:type="gramStart"/>
            <w:r w:rsidRPr="00606291">
              <w:rPr>
                <w:rFonts w:cs="Times New Roman"/>
                <w:sz w:val="20"/>
                <w:szCs w:val="20"/>
              </w:rPr>
              <w:t>этом</w:t>
            </w:r>
            <w:proofErr w:type="gramEnd"/>
            <w:r w:rsidRPr="00606291">
              <w:rPr>
                <w:rFonts w:cs="Times New Roman"/>
                <w:sz w:val="20"/>
                <w:szCs w:val="20"/>
              </w:rPr>
              <w:t xml:space="preserve"> году исполняется уже   12  лет, является одним из самых ярких,  красочных и ожидаемых шоу Малопургинского района. </w:t>
            </w:r>
          </w:p>
          <w:p w:rsidR="006D10D3" w:rsidRPr="00606291" w:rsidRDefault="006D10D3" w:rsidP="00EA6CC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МУК «Малопургинская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МЦКС»</w:t>
            </w:r>
          </w:p>
        </w:tc>
        <w:tc>
          <w:tcPr>
            <w:tcW w:w="1559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126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Конкурс красоты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традиционно пройдёт в 2 тура, после первого – заочного  в финал выйдут 7 девушек, они и будут соревноваться за  корону победительницы. В ходе финального шоу девушки продемонстрируют навыки песенного, танцевального, театрального, художественного и других искусств, а также будут дефилировать в удмуртских и вечерних нарядах. 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3B46CF" w:rsidRPr="00512EA0" w:rsidTr="00492B8F">
        <w:tc>
          <w:tcPr>
            <w:tcW w:w="2438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Проект «Большая история маленьких деревень»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грантовом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конкурсе для малых городов и сел «Культурная мозаика»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606291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Р</w:t>
            </w:r>
            <w:r w:rsidR="003B46CF" w:rsidRPr="00606291">
              <w:rPr>
                <w:rFonts w:eastAsia="Arial Unicode MS" w:cs="Calibri"/>
                <w:sz w:val="20"/>
                <w:szCs w:val="20"/>
                <w:lang w:eastAsia="ru-RU"/>
              </w:rPr>
              <w:t>абота по созданию собственной полнотекстовой электронной базы данных по краеведческим и этнографическим материалам истории и развития района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сбор материала по истории этнографии деревень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Арляново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Абдульменево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Карашур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Пытцам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Чутожмон</w:t>
            </w:r>
            <w:proofErr w:type="spellEnd"/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организация экспедиции по району, по сбору артефактов для создания музейной экспозиции </w:t>
            </w:r>
          </w:p>
        </w:tc>
        <w:tc>
          <w:tcPr>
            <w:tcW w:w="2268" w:type="dxa"/>
          </w:tcPr>
          <w:p w:rsidR="003B46CF" w:rsidRPr="00606291" w:rsidRDefault="0030622B" w:rsidP="0030622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1559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Создание мобильной передвижной выставки, под открытым небом.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 Подпрограмма  «Развитие этнокультурного наследия  района»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Отсутствие международных связей финно-угорских народов в плане сохранения исторического и культурного наследия общеязыковой семьи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(Проект «Ваче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>. Рука об руку»)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(Проект «Ваче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>».» Рука об руку»)</w:t>
            </w:r>
          </w:p>
        </w:tc>
        <w:tc>
          <w:tcPr>
            <w:tcW w:w="4287" w:type="dxa"/>
          </w:tcPr>
          <w:p w:rsidR="003B46CF" w:rsidRPr="00606291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3B46CF"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становление </w:t>
            </w:r>
            <w:r w:rsidR="003B46CF" w:rsidRPr="00606291">
              <w:rPr>
                <w:rFonts w:cs="Times New Roman"/>
                <w:sz w:val="20"/>
                <w:szCs w:val="20"/>
              </w:rPr>
              <w:t>международных связей между финно-угорскими народами</w:t>
            </w:r>
            <w:r w:rsidR="003B46CF"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обмен опытом работы в </w:t>
            </w:r>
            <w:proofErr w:type="gram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формате</w:t>
            </w:r>
            <w:proofErr w:type="gram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онлайн по организации экскурсий, оформлению музейных экспозиций и проведение совместных мероприятий с участием творческих коллективов  обеих сторон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методическая помощь  в реализации совместных проектов</w:t>
            </w:r>
            <w:r w:rsidRPr="00606291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268" w:type="dxa"/>
          </w:tcPr>
          <w:p w:rsidR="003B46CF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МУК «Малопургинская МЦБ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1559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Создание и укрепление </w:t>
            </w:r>
            <w:r w:rsidRPr="00606291">
              <w:rPr>
                <w:rFonts w:cs="Times New Roman"/>
                <w:sz w:val="20"/>
                <w:szCs w:val="20"/>
              </w:rPr>
              <w:t xml:space="preserve">международных связей финно-угорских народов по сохранению 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>исторического и культурного наследия общеязыковой семьи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Подпрограмма  «Развитие этнокультурного наследия  района»</w:t>
            </w:r>
          </w:p>
        </w:tc>
      </w:tr>
      <w:tr w:rsidR="0030622B" w:rsidRPr="00512EA0" w:rsidTr="00492B8F">
        <w:trPr>
          <w:trHeight w:val="2006"/>
        </w:trPr>
        <w:tc>
          <w:tcPr>
            <w:tcW w:w="2438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Участие в </w:t>
            </w:r>
            <w:proofErr w:type="gramStart"/>
            <w:r w:rsidRPr="00606291">
              <w:rPr>
                <w:rFonts w:cs="Times New Roman"/>
                <w:sz w:val="20"/>
                <w:szCs w:val="20"/>
              </w:rPr>
              <w:t>конкурсе</w:t>
            </w:r>
            <w:proofErr w:type="gramEnd"/>
            <w:r w:rsidRPr="00606291">
              <w:rPr>
                <w:rFonts w:cs="Times New Roman"/>
                <w:sz w:val="20"/>
                <w:szCs w:val="20"/>
              </w:rPr>
              <w:t xml:space="preserve"> субсидий Министерства национальной политики УР для муниципальных образований.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районный чемпионат по «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Чужонболу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организация   досуга населения</w:t>
            </w:r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вовлечение и формирование   большего количества команд и  населения различного возраста и  организаций района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Декабрь 2021г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622B" w:rsidRPr="00606291" w:rsidRDefault="0030622B" w:rsidP="003B46CF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>Привлечение населения в новый  вид  спортивно-развлекательной игры.</w:t>
            </w:r>
          </w:p>
        </w:tc>
        <w:tc>
          <w:tcPr>
            <w:tcW w:w="2126" w:type="dxa"/>
          </w:tcPr>
          <w:p w:rsidR="0030622B" w:rsidRPr="00606291" w:rsidRDefault="0030622B" w:rsidP="003B46CF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</w:t>
            </w: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3B46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грантовом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конкурсе проектов «Культурная мозаика Удмуртии» 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 Развитие этноязыковой студии  «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Выжыкыл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» - проведение занятий,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этндесантов</w:t>
            </w:r>
            <w:proofErr w:type="spellEnd"/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Тражирование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модели этноязыковой студии  в учреждения культуры</w:t>
            </w:r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коллабораций</w:t>
            </w:r>
            <w:proofErr w:type="spellEnd"/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Повышение интереса  к изучению  родного языка и этноязыковой культуры удмуртов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 </w:t>
            </w:r>
          </w:p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>Участие в конкурсе субсидий Министерства национальной политики УР для муниципальных образований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реализация просветительского проекта  «Пурга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татын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создание видеороликов о достопримечательностях  района, этнических указателей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Создание видеороликов об культурных достопримечательностях района  на, создание этнических указателей на удмуртском языке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 </w:t>
            </w: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Заявка в  Фонд Потанина. 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«</w:t>
            </w:r>
            <w:r w:rsidRPr="00606291">
              <w:rPr>
                <w:rFonts w:cs="Times New Roman"/>
                <w:sz w:val="20"/>
                <w:szCs w:val="20"/>
              </w:rPr>
              <w:t>Забытые ремёсла удмуртских деревень</w:t>
            </w: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Реализация просветительского проекта «</w:t>
            </w:r>
            <w:r w:rsidRPr="00606291">
              <w:rPr>
                <w:rFonts w:cs="Times New Roman"/>
                <w:sz w:val="20"/>
                <w:szCs w:val="20"/>
              </w:rPr>
              <w:t>Забытые ремёсла удмуртских деревень</w:t>
            </w: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-открытие школьной мастерской в д. Капустино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-изготовление куклы из кости гуся «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Зазег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лылэсь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мунё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 (кукла из кости гуся)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-создание музея красоты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08685E">
            <w:pPr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Создание творческой площадки на базе Иваново-Самарской сельской библиотеки и школы в д. Капустино,  для возрождения 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>ремёсел удмуртских деревень</w:t>
            </w:r>
          </w:p>
        </w:tc>
        <w:tc>
          <w:tcPr>
            <w:tcW w:w="2126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Подпрограмма  «Развитие этнокультурного наследия»  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  <w:lastRenderedPageBreak/>
              <w:t>Молодежная политика</w:t>
            </w: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  <w:t>СЦ 8. Раскрыть потенциал молодежи, в том числе в сфере предпринимательства для развития местных бизнес-проектов</w:t>
            </w: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Краткосрочный период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06291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</w:t>
            </w:r>
            <w:r w:rsidR="00957221"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истемная и комплексная работа с молодежью, развитие образовательного пространства</w:t>
            </w: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sz w:val="20"/>
                <w:szCs w:val="20"/>
              </w:rPr>
              <w:t>Увеличить охват детей и подростков РДШ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молодежных и подростковых движений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П</w:t>
            </w:r>
            <w:r w:rsidR="006D10D3"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оддержка предпринимательской активности молодежи, выявление лидеров</w:t>
            </w: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А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ктивизировать участие молодежи в региональных и федеральных проектах. Определен список  программ по летнему трудоустройству, которые будут участвовать в республиканском </w:t>
            </w:r>
            <w:proofErr w:type="gramStart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конкурсе</w:t>
            </w:r>
            <w:proofErr w:type="gramEnd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. Создаются кейсы   для участия в молодежном инициативном бюджетирование «Атмосфера».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МУК «Малопургинская МЦКС» 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Возможность решить социальные проблемы в населенных пунктах.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Организация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участия представителей детей, подростков и молодого населения в проектах </w:t>
            </w:r>
            <w:proofErr w:type="spellStart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Росмолодежи</w:t>
            </w:r>
            <w:proofErr w:type="spellEnd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, платформы «Россия – страна возможностей», Российского движения школьников, Российского союза сельской молодежи.</w:t>
            </w:r>
          </w:p>
          <w:p w:rsidR="006D10D3" w:rsidRPr="00606291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Создаются кейсы для участия в проектах </w:t>
            </w:r>
            <w:proofErr w:type="spell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Росмолодежи</w:t>
            </w:r>
            <w:proofErr w:type="spell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Система эффективной самореализации и социализации молодежи и школьников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одернизация событийной повестки района в соответствие с запросами молодежи и подростков. </w:t>
            </w:r>
          </w:p>
          <w:p w:rsidR="006D10D3" w:rsidRPr="00606291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Проводятся 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модерационные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сессии по муниципальным образованиям, ведется работа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совместно с молодежным парламентом и советом отцов. 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Активное участие молодежи и подростков в жизни села и социально значимых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мероприятиях Малопургинского района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Развитие образования и воспитания в муниципальном образовании «Малопургинского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района» на 2021-2030 годы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06291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lastRenderedPageBreak/>
              <w:t xml:space="preserve">СЦ 9. </w:t>
            </w:r>
            <w:r w:rsidRPr="00606291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Обеспечить подготовку и занятость молодых кадров в экономике района</w:t>
            </w:r>
          </w:p>
        </w:tc>
      </w:tr>
      <w:tr w:rsidR="00B26C7F" w:rsidRPr="00512EA0" w:rsidTr="00492B8F">
        <w:trPr>
          <w:trHeight w:val="2676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Переориентация системы образования района на ликвидацию существующих диспропорций и покрытие потребностей целевой структуры экономики района в квалифицированных кадрах.</w:t>
            </w: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профориентационных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мероприятий для старшеклассников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выпускников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Создание системы мониторинга выпускников школ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 xml:space="preserve">Мониторинг поступления выпускников, 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Организация работы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аг</w:t>
            </w:r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роклассов</w:t>
            </w:r>
            <w:proofErr w:type="spellEnd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в МОУ СОШ д. </w:t>
            </w:r>
            <w:proofErr w:type="spellStart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Аксакшур</w:t>
            </w:r>
            <w:proofErr w:type="spellEnd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, МОУ СОШ д. Нижние </w:t>
            </w:r>
            <w:proofErr w:type="spellStart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Юри</w:t>
            </w:r>
            <w:proofErr w:type="spellEnd"/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Организация работы медицинского класса (МОУ «Гимназия с. Малая Пурга»)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Организация опорной площадки в МДОУ ЦРР-детский сад «Италмас»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с.Малая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Пурга по ранней профориентации детей старшего дошкольного возраста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Ранняя профориентация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606291" w:rsidRDefault="00512EA0" w:rsidP="00512EA0">
            <w:pPr>
              <w:spacing w:after="160" w:line="259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512EA0" w:rsidRPr="00606291" w:rsidRDefault="00512EA0" w:rsidP="00512EA0">
            <w:pPr>
              <w:spacing w:after="0" w:line="240" w:lineRule="auto"/>
              <w:jc w:val="both"/>
              <w:rPr>
                <w:rFonts w:eastAsia="Arial Unicode MS" w:cs="Times New Roman"/>
                <w:b/>
                <w:i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Обеспечение целевой подготовки специалистов с высшим образованием в вузах страны для приоритетных отраслей экономики района - сельского хозяйства, сферы услуг и туризма</w:t>
            </w:r>
          </w:p>
        </w:tc>
        <w:tc>
          <w:tcPr>
            <w:tcW w:w="2268" w:type="dxa"/>
          </w:tcPr>
          <w:p w:rsidR="009F7360" w:rsidRPr="00606291" w:rsidRDefault="009F7360" w:rsidP="009F73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образования, управление по развитию сельских территорий</w:t>
            </w:r>
          </w:p>
          <w:p w:rsidR="00512EA0" w:rsidRPr="00606291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Обеспечение приоритетных отраслей экономики района - сельского хозяйства, сферы услуг и туризма специалистами с высшим образованием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06291">
              <w:rPr>
                <w:sz w:val="20"/>
                <w:szCs w:val="20"/>
              </w:rPr>
              <w:t>на 2021-2030 годы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606291" w:rsidRDefault="00512EA0" w:rsidP="00512EA0">
            <w:pPr>
              <w:spacing w:after="160" w:line="259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9F7360" w:rsidRPr="00606291" w:rsidRDefault="00512EA0" w:rsidP="009F7360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профориентационных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мероприятий для старшеклассников, ориентация их на направления подготовки, которые будут востребованы районе через 3-5 лет</w:t>
            </w:r>
          </w:p>
        </w:tc>
        <w:tc>
          <w:tcPr>
            <w:tcW w:w="2268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по развитию сельских территорий</w:t>
            </w:r>
          </w:p>
        </w:tc>
        <w:tc>
          <w:tcPr>
            <w:tcW w:w="1559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Обеспечение кадрами сельхозпредприятий и КФХ</w:t>
            </w:r>
          </w:p>
        </w:tc>
        <w:tc>
          <w:tcPr>
            <w:tcW w:w="2126" w:type="dxa"/>
          </w:tcPr>
          <w:p w:rsidR="00512EA0" w:rsidRPr="00606291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smallCaps/>
          <w:sz w:val="24"/>
          <w:szCs w:val="24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smallCaps/>
          <w:sz w:val="24"/>
          <w:szCs w:val="24"/>
        </w:rPr>
        <w:t>Жилье и благоустройство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697346" w:rsidRPr="00512EA0" w:rsidTr="00B454F9">
        <w:trPr>
          <w:trHeight w:val="545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Жилье,  благоустройство</w:t>
            </w:r>
          </w:p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Обеспеченность жильем, м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  <w:vertAlign w:val="superscript"/>
              </w:rPr>
              <w:t>2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на человека</w:t>
            </w:r>
          </w:p>
        </w:tc>
        <w:tc>
          <w:tcPr>
            <w:tcW w:w="2551" w:type="dxa"/>
          </w:tcPr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97346" w:rsidRPr="00512EA0" w:rsidTr="00B454F9">
        <w:trPr>
          <w:trHeight w:val="276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Объем ввода (приобретения) жилья, тысяч м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697346" w:rsidRPr="00512EA0" w:rsidTr="00B454F9">
        <w:trPr>
          <w:trHeight w:val="418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  <w:vertAlign w:val="superscript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созданных арт-объектов на территории района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97346" w:rsidRPr="00512EA0" w:rsidTr="00B454F9">
        <w:trPr>
          <w:trHeight w:val="382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 и благоустройство центрального парка района «Парк победы»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Директор МАУ «Служба заказчика и землеустройства» </w:t>
            </w: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Разработка рабочей документации;</w:t>
            </w: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Строительство тропы здоровья</w:t>
            </w:r>
          </w:p>
        </w:tc>
      </w:tr>
      <w:tr w:rsidR="00697346" w:rsidRPr="00512EA0" w:rsidTr="00B454F9">
        <w:trPr>
          <w:trHeight w:val="345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Благоустройство детских площадок, единиц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Обустройство спортивных площадок в районе, единиц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 11. Обеспечить поддержку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проектов населения по благоустройству и созданию современного облика поселений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инициативных проектов, представленных на конкурс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проектов района,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реализованных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проекта,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инициативного бюджета в общем объеме расходов бюджета муниципального образования,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12. Обеспечить все поселения устойчивой и быстрой интернет-связью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Доля населения, имеющего доступ к высокоскоростному интернету (не менее 200 </w:t>
            </w:r>
            <w:proofErr w:type="spellStart"/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МБс</w:t>
            </w:r>
            <w:proofErr w:type="spellEnd"/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),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448D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mallCaps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Доля образовательных организаций, обеспеченных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интернет-соединением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со скоростью не менее 50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Доля образовательных организаций, обеспеченных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интернет-соединением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со скоростью не менее 100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Arial Unicode MS"/>
                <w:b/>
                <w:color w:val="262626"/>
                <w:sz w:val="20"/>
                <w:szCs w:val="20"/>
              </w:rPr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систем водоснабжения,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систем теплоснабжения,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сетей водоотведения,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Первый заместитель главы </w:t>
            </w: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сетей газоснабжения,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14. Создать условия для развития качественной инфраструктуры для обеспечения бизнес-логистики и комфортного трафика жителей и посетителей района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Введение в эксплуатацию логистического парка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резидентов логистического парка,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D525C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6315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512EA0" w:rsidRDefault="00916315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созданных объектов придорожной инфраструктуры, накопленным итогом, единиц</w:t>
            </w:r>
          </w:p>
        </w:tc>
        <w:tc>
          <w:tcPr>
            <w:tcW w:w="2551" w:type="dxa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Разработанный генеральный план для дальнейшего оформления участка</w:t>
            </w:r>
          </w:p>
        </w:tc>
      </w:tr>
      <w:tr w:rsidR="00916315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512EA0" w:rsidRDefault="00916315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Протяженность построенных асфальтированных дорог, накопленным итогом, км</w:t>
            </w:r>
          </w:p>
        </w:tc>
        <w:tc>
          <w:tcPr>
            <w:tcW w:w="2551" w:type="dxa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2,1 км.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Google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 запросам «современная деревня, современная село, молочный кластер, молочное животноводство,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агротуризм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Google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 запросам «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агротуризм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этнотуризм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Число подписчиков официальных страниц района </w:t>
            </w:r>
            <w:r w:rsidR="00916315"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в </w:t>
            </w:r>
            <w:r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>социальных сетях</w:t>
            </w:r>
          </w:p>
        </w:tc>
        <w:tc>
          <w:tcPr>
            <w:tcW w:w="2551" w:type="dxa"/>
          </w:tcPr>
          <w:p w:rsidR="00512EA0" w:rsidRPr="00512EA0" w:rsidRDefault="006B2F4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Помощник Главы муниципального образования – начальник Управления документационного обеспечения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B2F4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 16. Внедрить цифровые технологии в систему предоставления муниципальных услуг, создав максимально комфортные условия их получения для </w:t>
            </w: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lastRenderedPageBreak/>
              <w:t>бизнеса и населения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lastRenderedPageBreak/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муниципальных услуг, представляемых населению онлайн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08685E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Число муниципальных услуг, представляемых бизнесу онлайн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448D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512EA0" w:rsidRPr="00512EA0" w:rsidRDefault="00512EA0" w:rsidP="00512EA0">
      <w:pPr>
        <w:spacing w:after="160" w:line="259" w:lineRule="auto"/>
        <w:jc w:val="both"/>
        <w:rPr>
          <w:rFonts w:ascii="Arial Unicode MS" w:eastAsia="Arial Unicode MS" w:hAnsi="Arial Unicode MS" w:cs="Times New Roman"/>
          <w:b/>
          <w:bCs/>
          <w:smallCaps/>
          <w:color w:val="FFCA08"/>
          <w:spacing w:val="5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достижение краткосрочных  целей Стратегии</w:t>
      </w:r>
    </w:p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984"/>
        <w:gridCol w:w="1560"/>
        <w:gridCol w:w="2126"/>
        <w:gridCol w:w="1984"/>
      </w:tblGrid>
      <w:tr w:rsidR="00512EA0" w:rsidRPr="00512EA0" w:rsidTr="00CC7BDA"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5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60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CC7BDA"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CC7BDA">
        <w:trPr>
          <w:trHeight w:val="536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Р</w:t>
            </w:r>
            <w:r w:rsidRPr="00512EA0">
              <w:rPr>
                <w:rFonts w:ascii="Calibri" w:eastAsia="Arial Unicode MS" w:hAnsi="Calibri" w:cs="Times New Roman"/>
                <w:bCs/>
              </w:rPr>
              <w:t>азвитие и модернизация уже существующей жилой среды района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sz w:val="20"/>
                <w:szCs w:val="20"/>
                <w:lang w:eastAsia="ru-RU"/>
              </w:rPr>
              <w:t>Разработка проектов планировок и проектов межевания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Качественно спланированные улицы, земельные участки под застройку с учетом рельефа местности а также различных охранных и санитарно-защитных зон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Н</w:t>
            </w:r>
            <w:r w:rsidRPr="00512EA0">
              <w:rPr>
                <w:rFonts w:ascii="Calibri" w:eastAsia="Arial Unicode MS" w:hAnsi="Calibri" w:cs="Times New Roman"/>
                <w:bCs/>
              </w:rPr>
              <w:t>овое малоэтажное строительство и комплексное освоение территорий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t>Работа по взаимодействию с девелоперами и достижению договоренностей по реализации проектов малоэтажной застройки новых территорий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t xml:space="preserve">достижение договоренностей по реализации проектов </w:t>
            </w: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lastRenderedPageBreak/>
              <w:t>малоэтажной застройки новых территорий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Внесение изменений в генеральный план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Внесение изменений в Правила землепользования и застройки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512EA0" w:rsidRPr="00512EA0" w:rsidTr="00CC7BDA">
        <w:trPr>
          <w:trHeight w:val="510"/>
        </w:trPr>
        <w:tc>
          <w:tcPr>
            <w:tcW w:w="14742" w:type="dxa"/>
            <w:gridSpan w:val="6"/>
          </w:tcPr>
          <w:p w:rsidR="00512EA0" w:rsidRPr="00883E29" w:rsidRDefault="00512EA0" w:rsidP="00E9199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</w:t>
            </w: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 xml:space="preserve">Ц 11. Обеспечить поддержку </w:t>
            </w:r>
            <w:proofErr w:type="spellStart"/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краудсорсинговых</w:t>
            </w:r>
            <w:proofErr w:type="spellEnd"/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 xml:space="preserve"> проектов населения по благоустройству и созданию современного облика поселени</w:t>
            </w: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й</w:t>
            </w:r>
          </w:p>
        </w:tc>
      </w:tr>
      <w:tr w:rsidR="00512EA0" w:rsidRPr="00512EA0" w:rsidTr="00CC7BDA">
        <w:trPr>
          <w:trHeight w:val="293"/>
        </w:trPr>
        <w:tc>
          <w:tcPr>
            <w:tcW w:w="2835" w:type="dxa"/>
          </w:tcPr>
          <w:p w:rsidR="00512EA0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И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>спользовать потенциал граждан, поддержать инициативные проекты, сформировать правовое поле для их реализации при непосредственном трудовой и финансовом участии жителей района.</w:t>
            </w:r>
          </w:p>
        </w:tc>
        <w:tc>
          <w:tcPr>
            <w:tcW w:w="4253" w:type="dxa"/>
          </w:tcPr>
          <w:p w:rsidR="00512EA0" w:rsidRDefault="008272B5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Содействие участию </w:t>
            </w:r>
            <w:proofErr w:type="spellStart"/>
            <w:r>
              <w:rPr>
                <w:rFonts w:ascii="Calibri" w:eastAsia="Arial Unicode MS" w:hAnsi="Calibri" w:cs="Times New Roman"/>
                <w:bCs/>
                <w:lang w:eastAsia="ru-RU"/>
              </w:rPr>
              <w:t>краудсорсинговых</w:t>
            </w:r>
            <w:proofErr w:type="spellEnd"/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проектов населения</w:t>
            </w:r>
            <w:r w:rsidR="00AA61BC">
              <w:rPr>
                <w:rFonts w:ascii="Calibri" w:eastAsia="Arial Unicode MS" w:hAnsi="Calibri" w:cs="Times New Roman"/>
                <w:bCs/>
                <w:lang w:eastAsia="ru-RU"/>
              </w:rPr>
              <w:t xml:space="preserve"> в </w:t>
            </w:r>
            <w:proofErr w:type="gramStart"/>
            <w:r w:rsidR="00AA61BC">
              <w:rPr>
                <w:rFonts w:ascii="Calibri" w:eastAsia="Arial Unicode MS" w:hAnsi="Calibri" w:cs="Times New Roman"/>
                <w:bCs/>
                <w:lang w:eastAsia="ru-RU"/>
              </w:rPr>
              <w:t>конкурсах</w:t>
            </w:r>
            <w:proofErr w:type="gramEnd"/>
            <w:r w:rsidR="00AA61BC">
              <w:rPr>
                <w:rFonts w:ascii="Calibri" w:eastAsia="Arial Unicode MS" w:hAnsi="Calibri" w:cs="Times New Roman"/>
                <w:bCs/>
                <w:lang w:eastAsia="ru-RU"/>
              </w:rPr>
              <w:t xml:space="preserve">  инициативного бюджетирования «Атмосфера» и «Наша инициатива»: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проводить мони</w:t>
            </w:r>
            <w:r w:rsidR="00492B8F" w:rsidRPr="00492B8F">
              <w:rPr>
                <w:rFonts w:eastAsia="Calibri" w:cs="Times New Roman"/>
                <w:sz w:val="20"/>
                <w:szCs w:val="20"/>
              </w:rPr>
              <w:t>торинг хода реализации</w:t>
            </w:r>
            <w:r w:rsidRPr="000C0736">
              <w:rPr>
                <w:rFonts w:eastAsia="Calibri" w:cs="Times New Roman"/>
                <w:sz w:val="20"/>
                <w:szCs w:val="20"/>
              </w:rPr>
              <w:t xml:space="preserve"> этапов проекта с использованием инструментов мониторинга и информационной системы управления;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осуществлять сбор и анализ оперативной информации относительно участия каждого проекта для принятия управленческих решений;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 xml:space="preserve">- контролировать проведение предварительных мероприятий, оценивать результаты предварительной работы, при необходимости консультировать участников </w:t>
            </w:r>
            <w:r w:rsidRPr="000C0736">
              <w:rPr>
                <w:rFonts w:eastAsia="Calibri" w:cs="Times New Roman"/>
                <w:sz w:val="20"/>
                <w:szCs w:val="20"/>
              </w:rPr>
              <w:lastRenderedPageBreak/>
              <w:t>относительно типов, видов предварительных мероприятий, образцов и шаблонов необходимых выходных документов;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оказывать методическую помощь в подготовке и оформлении документов;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своевременное заполнение заявок и  всех необходимых документов поселениями в информационной системе управления;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обеспечивать эффективное взаимодействие участников и специалистов по составлению смет, специалистов-бухгалтеров;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своевременную подачу бумажного варианта конкурсной документации;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доводить информацию о победителях и проигравших конкурсного отбора до участников;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и размещение заявок на торги (сроки работы, обеспечение);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заключение контрактов с победителями торгов;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поселениями отчетов о заключении муниципальных контрактов;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отчетов о завершении проектов;</w:t>
            </w:r>
          </w:p>
          <w:p w:rsidR="000C0736" w:rsidRPr="00512EA0" w:rsidRDefault="000C0736" w:rsidP="00492B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наличие фото готового объекта (с тех же ракурсов и мест, что и фото объекта до реализации проекта).</w:t>
            </w:r>
          </w:p>
        </w:tc>
        <w:tc>
          <w:tcPr>
            <w:tcW w:w="1984" w:type="dxa"/>
          </w:tcPr>
          <w:p w:rsidR="00512EA0" w:rsidRPr="00512EA0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512EA0" w:rsidRPr="00512EA0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512EA0" w:rsidRPr="00512EA0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Участие не менее 15 проектов в год</w:t>
            </w:r>
          </w:p>
        </w:tc>
        <w:tc>
          <w:tcPr>
            <w:tcW w:w="1984" w:type="dxa"/>
          </w:tcPr>
          <w:p w:rsidR="00512EA0" w:rsidRPr="00512EA0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512EA0" w:rsidRPr="00512EA0" w:rsidTr="00CC7BDA">
        <w:trPr>
          <w:trHeight w:val="293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12. Обеспечить все поселения устойчивой и быстрой интернет-связью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Calibri" w:hAnsi="Calibri" w:cs="Times New Roman"/>
              </w:rPr>
              <w:t>Инфраструктура</w:t>
            </w:r>
          </w:p>
        </w:tc>
        <w:tc>
          <w:tcPr>
            <w:tcW w:w="4253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С</w:t>
            </w:r>
            <w:r w:rsidRPr="00512EA0">
              <w:rPr>
                <w:rFonts w:ascii="Calibri" w:eastAsia="Arial Unicode MS" w:hAnsi="Calibri" w:cs="Times New Roman"/>
              </w:rPr>
              <w:t xml:space="preserve">овместная работа с операторами связи по развитию зоны покрытия территории района в соответствии со стратегическими </w:t>
            </w:r>
            <w:r w:rsidRPr="00512EA0">
              <w:rPr>
                <w:rFonts w:ascii="Calibri" w:eastAsia="Arial Unicode MS" w:hAnsi="Calibri" w:cs="Times New Roman"/>
              </w:rPr>
              <w:lastRenderedPageBreak/>
              <w:t>направлениями развития района и локализацией новых объектов – предприятий и жилых кварталов/коттеджных и дачных посел</w:t>
            </w:r>
            <w:r>
              <w:rPr>
                <w:rFonts w:ascii="Calibri" w:eastAsia="Arial Unicode MS" w:hAnsi="Calibri" w:cs="Times New Roman"/>
              </w:rPr>
              <w:t>ков:</w:t>
            </w:r>
          </w:p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Arial Unicode MS" w:hAnsi="Calibri" w:cs="Times New Roman"/>
              </w:rPr>
              <w:t xml:space="preserve">-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земельных участков под установку базовых станций;</w:t>
            </w:r>
          </w:p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обеспечение устойчивой интернет связью более 50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Мбс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образовательных учреждений района 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Достижение целевых индикаторов </w:t>
            </w:r>
          </w:p>
        </w:tc>
        <w:tc>
          <w:tcPr>
            <w:tcW w:w="1984" w:type="dxa"/>
          </w:tcPr>
          <w:p w:rsidR="00CC7BDA" w:rsidRPr="00512EA0" w:rsidRDefault="00CC7BD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Нацпроект «Цифровая экономика»</w:t>
            </w:r>
          </w:p>
        </w:tc>
      </w:tr>
      <w:tr w:rsidR="00512EA0" w:rsidRPr="00512EA0" w:rsidTr="00CC7BDA">
        <w:trPr>
          <w:trHeight w:val="331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С</w:t>
            </w:r>
            <w:r w:rsidRPr="00512EA0">
              <w:rPr>
                <w:rFonts w:ascii="Calibri" w:eastAsia="Arial Unicode MS" w:hAnsi="Calibri" w:cs="Times New Roman"/>
                <w:bCs/>
              </w:rPr>
              <w:t>нижение износа существующих сетей путем проведения капитальных ремонтов и модернизации сетей и оборудования, системно участвуя и привлекая средства государственной программы комплексного развития сельских территорий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Замена водонапорной башни в д.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Арляново</w:t>
            </w:r>
            <w:proofErr w:type="spellEnd"/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Повышение качества напора воды в населенном пункте, улучшение санитарных норм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 теплотрассы в парке «Победы» с. Малая Пурга 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качества теплоносителя, уменьшение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теплопотерь</w:t>
            </w:r>
            <w:proofErr w:type="spellEnd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, энергосбережение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 водопровода в д. Малая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октябрь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качества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подаваемой для населения воды, подключение новых потребителей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Программа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Закольцовка</w:t>
            </w:r>
            <w:proofErr w:type="spellEnd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системы водоснабжения по ул. Строителей с. Малая Пурга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сентябрь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Улучшение качества подаваемой для населения воды, равномерное распределение давления воды по микрорайонам населенного пункта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512EA0" w:rsidRPr="00512EA0" w:rsidTr="00CC7BDA">
        <w:trPr>
          <w:trHeight w:val="293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>СЦ 14. Создать условия для развития качественной инфраструктуры для обеспечения бизнес-логистики и комфортного трафика жителей и посетителей района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Р</w:t>
            </w:r>
            <w:r w:rsidRPr="00512EA0">
              <w:rPr>
                <w:rFonts w:ascii="Calibri" w:eastAsia="Arial Unicode MS" w:hAnsi="Calibri" w:cs="Times New Roman"/>
                <w:bCs/>
              </w:rPr>
              <w:t>азвитие бизнес-инфраструктуры вдоль федеральной трассы,</w:t>
            </w:r>
          </w:p>
        </w:tc>
        <w:tc>
          <w:tcPr>
            <w:tcW w:w="4253" w:type="dxa"/>
          </w:tcPr>
          <w:p w:rsidR="00C46414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О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пределены участки для развития логистической инфраструктуры в районе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: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внесены изменения в Правила землепользования и застройки, Генеральные планы развития поселений</w:t>
            </w:r>
          </w:p>
        </w:tc>
        <w:tc>
          <w:tcPr>
            <w:tcW w:w="1984" w:type="dxa"/>
          </w:tcPr>
          <w:p w:rsidR="00C46414" w:rsidRPr="00C46414" w:rsidRDefault="00C46414" w:rsidP="00C464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641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главы Администрации, 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Определены 2 инвестиционные площадки</w:t>
            </w:r>
          </w:p>
        </w:tc>
        <w:tc>
          <w:tcPr>
            <w:tcW w:w="1984" w:type="dxa"/>
          </w:tcPr>
          <w:p w:rsidR="00C46414" w:rsidRPr="00697346" w:rsidRDefault="00C46414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Н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ачато формирование конкретных инвестиционных предложений, в том числе по развитию логистического парка, придорожной инфраструктуры.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Сформировано 2 инвестиционных предложения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Организация переговоров и 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бизнес-миссии для развития сотрудничества с уже действующими логистическими парками, а также крупными </w:t>
            </w:r>
            <w:proofErr w:type="spellStart"/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ритейлерами</w:t>
            </w:r>
            <w:proofErr w:type="spellEnd"/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для выявления потенциала сотрудничества и реализации аналогичных проектов в районе.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инвестора для реализации проектов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315"/>
        </w:trPr>
        <w:tc>
          <w:tcPr>
            <w:tcW w:w="14742" w:type="dxa"/>
            <w:gridSpan w:val="6"/>
          </w:tcPr>
          <w:p w:rsidR="00C46414" w:rsidRPr="00512EA0" w:rsidRDefault="00C46414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Создание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устойчивого имиджа сельской территории нового формата, комфортной для жизни и работы</w:t>
            </w:r>
          </w:p>
        </w:tc>
        <w:tc>
          <w:tcPr>
            <w:tcW w:w="4253" w:type="dxa"/>
          </w:tcPr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Проведение исследования с целью  выявления  ключевых идентификаторов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территории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.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Определение направлений </w:t>
            </w:r>
            <w:proofErr w:type="spellStart"/>
            <w:r>
              <w:rPr>
                <w:rFonts w:ascii="Calibri" w:eastAsia="Arial Unicode MS" w:hAnsi="Calibri" w:cs="Times New Roman"/>
                <w:bCs/>
                <w:lang w:eastAsia="ru-RU"/>
              </w:rPr>
              <w:t>брендирования</w:t>
            </w:r>
            <w:proofErr w:type="spellEnd"/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территории: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социокультурное направление (преимущества географического расположения, рекреационные ресурсы, ландшафт);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историко-символический капитал (богатое прошлое, исторические события, мифы и легенды и др.)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Экономическое направление: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конкурентные преимущества территории;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производственные ресурсы;</w:t>
            </w:r>
          </w:p>
          <w:p w:rsidR="00C46414" w:rsidRPr="00512EA0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выгоды предпринимателей от использования бренда.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территорий, </w:t>
            </w: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МЦКС», МУК «Малопургинская МЦБС»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697346" w:rsidRDefault="00C46414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Разработка концепции бренда района: формулирование сущности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бренда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«Малопургинский район», создание  системы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визуальной и верб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альной идентификации,  механизмов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управления 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lastRenderedPageBreak/>
              <w:t>брендом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Управление по развитию сельских территорий,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МУК «Малопургинская МЦКС», МУК </w:t>
            </w:r>
            <w:r>
              <w:rPr>
                <w:rFonts w:ascii="Calibri" w:eastAsia="Times New Roman" w:hAnsi="Calibri" w:cs="Calibri"/>
                <w:lang w:eastAsia="ru-RU"/>
              </w:rPr>
              <w:lastRenderedPageBreak/>
              <w:t>«Малопургинская МЦБС»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pStyle w:val="2"/>
              <w:shd w:val="clear" w:color="auto" w:fill="FFFFFF"/>
              <w:spacing w:before="0" w:line="240" w:lineRule="auto"/>
              <w:rPr>
                <w:rFonts w:asciiTheme="minorHAnsi" w:eastAsia="Arial Unicode MS" w:hAnsiTheme="minorHAnsi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D71A9">
              <w:rPr>
                <w:rFonts w:asciiTheme="minorHAnsi" w:eastAsia="Times New Roman" w:hAnsiTheme="minorHAnsi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  <w:t>Создание единого стиля и дизайна основных атрибутов территории (флаг, герб и иные значимые символы)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МЦКС»,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pStyle w:val="2"/>
              <w:shd w:val="clear" w:color="auto" w:fill="FFFFFF"/>
              <w:spacing w:before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</w:pPr>
            <w:r w:rsidRPr="005D71A9">
              <w:rPr>
                <w:rFonts w:asciiTheme="minorHAnsi" w:eastAsia="Times New Roman" w:hAnsiTheme="minorHAnsi" w:cs="Times New Roman"/>
                <w:b w:val="0"/>
                <w:color w:val="183741"/>
                <w:sz w:val="22"/>
                <w:szCs w:val="22"/>
                <w:lang w:eastAsia="ru-RU"/>
              </w:rPr>
              <w:t>Выпуск рекламно-информационной и сувенирной продукции, выдержанной в схожих стилистических решениях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 квартал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shd w:val="clear" w:color="auto" w:fill="FFFFFF"/>
              <w:spacing w:after="0" w:line="240" w:lineRule="auto"/>
              <w:outlineLvl w:val="1"/>
              <w:rPr>
                <w:rFonts w:eastAsia="Arial Unicode MS" w:cs="Times New Roman"/>
                <w:bCs/>
                <w:lang w:eastAsia="ru-RU"/>
              </w:rPr>
            </w:pPr>
            <w:r w:rsidRPr="005D71A9">
              <w:rPr>
                <w:rFonts w:eastAsia="Times New Roman" w:cs="Times New Roman"/>
                <w:color w:val="183741"/>
                <w:lang w:eastAsia="ru-RU"/>
              </w:rPr>
              <w:t>Создание официального двуязычного Интернет-портала, представляющего территорию.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 квартал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5D71A9">
              <w:rPr>
                <w:rFonts w:cs="Times New Roman"/>
              </w:rPr>
              <w:t>Формирование туристского бренда территории</w:t>
            </w:r>
          </w:p>
        </w:tc>
        <w:tc>
          <w:tcPr>
            <w:tcW w:w="1984" w:type="dxa"/>
          </w:tcPr>
          <w:p w:rsidR="00C46414" w:rsidRPr="00512EA0" w:rsidRDefault="00C46414" w:rsidP="00A77D1E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МО «Малопургинский район»,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Дом ремесел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6414" w:rsidRPr="00512EA0" w:rsidRDefault="00C46414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1B77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системы коммуникаций с потребителями, обеспечение взаимосвязи бренда терри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тории и туристического бренда. </w:t>
            </w:r>
            <w:r>
              <w:rPr>
                <w:rFonts w:ascii="Calibri" w:eastAsia="Arial Unicode MS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Unicode MS" w:eastAsia="Arial Unicode MS" w:hAnsi="Arial Unicode MS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Calibri" w:eastAsia="Arial Unicode MS" w:hAnsi="Calibri" w:cs="Times New Roman"/>
              </w:rPr>
              <w:t>Р</w:t>
            </w:r>
            <w:r w:rsidRPr="00512EA0">
              <w:rPr>
                <w:rFonts w:ascii="Calibri" w:eastAsia="Arial Unicode MS" w:hAnsi="Calibri" w:cs="Times New Roman"/>
              </w:rPr>
              <w:t xml:space="preserve">азработка и изготовление, развитие точек реализации </w:t>
            </w:r>
            <w:proofErr w:type="spellStart"/>
            <w:r w:rsidRPr="00512EA0">
              <w:rPr>
                <w:rFonts w:ascii="Calibri" w:eastAsia="Arial Unicode MS" w:hAnsi="Calibri" w:cs="Times New Roman"/>
              </w:rPr>
              <w:t>бренд</w:t>
            </w:r>
            <w:r>
              <w:rPr>
                <w:rFonts w:ascii="Calibri" w:eastAsia="Arial Unicode MS" w:hAnsi="Calibri" w:cs="Times New Roman"/>
              </w:rPr>
              <w:t>ированной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сувенирной продукции.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МО «Малопургинский район»,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Муниципальное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бюджетное учреждение культуры «</w:t>
            </w:r>
            <w:proofErr w:type="spellStart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Дом ремесел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14742" w:type="dxa"/>
            <w:gridSpan w:val="6"/>
          </w:tcPr>
          <w:p w:rsidR="00C46414" w:rsidRPr="00512EA0" w:rsidRDefault="00C46414" w:rsidP="00512EA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16. Внедрить цифровые технологии в систему предоставления муниципальных услуг, создав максимально комфортные условия их получения для бизнеса и населения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12EA0">
              <w:rPr>
                <w:rFonts w:ascii="Calibri" w:eastAsia="Arial Unicode MS" w:hAnsi="Calibri" w:cs="Times New Roman"/>
                <w:bCs/>
              </w:rPr>
              <w:t>Цифровизация</w:t>
            </w:r>
            <w:proofErr w:type="spellEnd"/>
            <w:r w:rsidRPr="00512EA0">
              <w:rPr>
                <w:rFonts w:ascii="Calibri" w:eastAsia="Arial Unicode MS" w:hAnsi="Calibri" w:cs="Times New Roman"/>
                <w:bCs/>
              </w:rPr>
              <w:t xml:space="preserve"> системы управления и взаимодействия органов власти с населением и бизнесом</w:t>
            </w: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smallCaps/>
                <w:color w:val="FFCA08"/>
                <w:spacing w:val="5"/>
              </w:rPr>
            </w:pPr>
            <w:r>
              <w:rPr>
                <w:rFonts w:ascii="Calibri" w:eastAsia="Arial Unicode MS" w:hAnsi="Calibri" w:cs="Times New Roman"/>
              </w:rPr>
              <w:t>Провести а</w:t>
            </w:r>
            <w:r w:rsidRPr="00512EA0">
              <w:rPr>
                <w:rFonts w:ascii="Calibri" w:eastAsia="Arial Unicode MS" w:hAnsi="Calibri" w:cs="Times New Roman"/>
              </w:rPr>
              <w:t xml:space="preserve">нализ востребованности </w:t>
            </w:r>
            <w:r>
              <w:rPr>
                <w:rFonts w:ascii="Calibri" w:eastAsia="Arial Unicode MS" w:hAnsi="Calibri" w:cs="Times New Roman"/>
              </w:rPr>
              <w:t xml:space="preserve">муниципальных  </w:t>
            </w:r>
            <w:r w:rsidRPr="00512EA0">
              <w:rPr>
                <w:rFonts w:ascii="Calibri" w:eastAsia="Arial Unicode MS" w:hAnsi="Calibri" w:cs="Times New Roman"/>
              </w:rPr>
              <w:t>услуг населением и бизнесом</w:t>
            </w:r>
            <w:r>
              <w:rPr>
                <w:rFonts w:ascii="Calibri" w:eastAsia="Arial Unicode MS" w:hAnsi="Calibri" w:cs="Times New Roman"/>
              </w:rPr>
              <w:t>, представляемых в электронном виде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обеспечения, структурные подразделения района</w:t>
            </w:r>
          </w:p>
        </w:tc>
        <w:tc>
          <w:tcPr>
            <w:tcW w:w="1560" w:type="dxa"/>
          </w:tcPr>
          <w:p w:rsidR="00C46414" w:rsidRPr="00AB01E4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квартал 2021 года</w:t>
            </w:r>
          </w:p>
        </w:tc>
        <w:tc>
          <w:tcPr>
            <w:tcW w:w="2126" w:type="dxa"/>
          </w:tcPr>
          <w:p w:rsidR="00C46414" w:rsidRPr="00AF4407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Проведенный анализ позволит выявить удовлетворенность населения предоставлением муниципальных услуг  в электронном виде, определить  существующие проблемы (технические,  образовательные, организационные)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smallCaps/>
                <w:color w:val="FFCA08"/>
                <w:spacing w:val="5"/>
              </w:rPr>
            </w:pPr>
            <w:r>
              <w:rPr>
                <w:rFonts w:ascii="Calibri" w:eastAsia="Arial Unicode MS" w:hAnsi="Calibri" w:cs="Times New Roman"/>
              </w:rPr>
              <w:t xml:space="preserve">На основе анализа </w:t>
            </w:r>
            <w:r w:rsidRPr="00512EA0">
              <w:rPr>
                <w:rFonts w:ascii="Calibri" w:eastAsia="Arial Unicode MS" w:hAnsi="Calibri" w:cs="Times New Roman"/>
              </w:rPr>
              <w:t>сформировать систематизированные в порядке приоритета перечни</w:t>
            </w:r>
            <w:r>
              <w:rPr>
                <w:rFonts w:ascii="Calibri" w:eastAsia="Arial Unicode MS" w:hAnsi="Calibri" w:cs="Times New Roman"/>
              </w:rPr>
              <w:t xml:space="preserve">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>I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-II </w:t>
            </w: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квартал 2021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Сформированный в порядке приоритета перечень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Оценить</w:t>
            </w:r>
            <w:r w:rsidRPr="00512EA0">
              <w:rPr>
                <w:rFonts w:ascii="Calibri" w:eastAsia="Arial Unicode MS" w:hAnsi="Calibri" w:cs="Times New Roman"/>
              </w:rPr>
              <w:t xml:space="preserve"> технические и организационные возможности оказания каждой услуги в электронном виде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Оказание муниципальных услуг в электронном виде через портал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Госуслуг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концу года в объеме 80%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Обеспечить</w:t>
            </w:r>
            <w:r w:rsidRPr="00AB01E4">
              <w:rPr>
                <w:rFonts w:ascii="Calibri" w:eastAsia="Arial Unicode MS" w:hAnsi="Calibri" w:cs="Times New Roman"/>
              </w:rPr>
              <w:t xml:space="preserve"> привязк</w:t>
            </w:r>
            <w:r>
              <w:rPr>
                <w:rFonts w:ascii="Calibri" w:eastAsia="Arial Unicode MS" w:hAnsi="Calibri" w:cs="Times New Roman"/>
              </w:rPr>
              <w:t>у</w:t>
            </w:r>
            <w:r w:rsidRPr="00AB01E4">
              <w:rPr>
                <w:rFonts w:ascii="Calibri" w:eastAsia="Arial Unicode MS" w:hAnsi="Calibri" w:cs="Times New Roman"/>
              </w:rPr>
              <w:t xml:space="preserve"> административных регламентов в РПГУ и ФРГУ</w:t>
            </w:r>
          </w:p>
        </w:tc>
        <w:tc>
          <w:tcPr>
            <w:tcW w:w="1984" w:type="dxa"/>
          </w:tcPr>
          <w:p w:rsidR="00C46414" w:rsidRPr="00383D48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Постоянное поддержание в актуальном состоянии административных регламентов предоставления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Создание групповых чатов, их постоянное обновление (дополнение)  в  мессенджерах </w:t>
            </w:r>
            <w:r w:rsidRPr="000C4279">
              <w:rPr>
                <w:rFonts w:ascii="Calibri" w:eastAsia="Arial Unicode MS" w:hAnsi="Calibri" w:cs="Times New Roman"/>
              </w:rPr>
              <w:t>(</w:t>
            </w:r>
            <w:r>
              <w:rPr>
                <w:rFonts w:ascii="Calibri" w:eastAsia="Arial Unicode MS" w:hAnsi="Calibri" w:cs="Times New Roman"/>
                <w:lang w:val="en-US"/>
              </w:rPr>
              <w:t>Viber</w:t>
            </w:r>
            <w:r>
              <w:rPr>
                <w:rFonts w:ascii="Calibri" w:eastAsia="Arial Unicode MS" w:hAnsi="Calibri" w:cs="Times New Roman"/>
              </w:rPr>
              <w:t>,</w:t>
            </w:r>
            <w:r w:rsidRPr="000C4279">
              <w:rPr>
                <w:rFonts w:ascii="Calibri" w:eastAsia="Arial Unicode MS" w:hAnsi="Calibri" w:cs="Times New Roman"/>
              </w:rPr>
              <w:t xml:space="preserve"> </w:t>
            </w:r>
            <w:proofErr w:type="spellStart"/>
            <w:r w:rsidRPr="000C4279">
              <w:rPr>
                <w:rFonts w:ascii="Calibri" w:eastAsia="Arial Unicode MS" w:hAnsi="Calibri" w:cs="Times New Roman"/>
              </w:rPr>
              <w:t>WhatsApp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, </w:t>
            </w:r>
            <w:proofErr w:type="spellStart"/>
            <w:r>
              <w:rPr>
                <w:rFonts w:ascii="Calibri" w:eastAsia="Arial Unicode MS" w:hAnsi="Calibri" w:cs="Times New Roman"/>
              </w:rPr>
              <w:t>ВКонтакте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и пр.</w:t>
            </w:r>
            <w:r w:rsidRPr="000C4279">
              <w:rPr>
                <w:rFonts w:ascii="Calibri" w:eastAsia="Arial Unicode MS" w:hAnsi="Calibri" w:cs="Times New Roman"/>
              </w:rPr>
              <w:t>)</w:t>
            </w:r>
            <w:r>
              <w:rPr>
                <w:rFonts w:ascii="Calibri" w:eastAsia="Arial Unicode MS" w:hAnsi="Calibri" w:cs="Times New Roman"/>
              </w:rPr>
              <w:t xml:space="preserve"> по структурам и родам  деятельности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Управлени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документационного обеспечения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структурные подразделения Администрации</w:t>
            </w:r>
          </w:p>
        </w:tc>
        <w:tc>
          <w:tcPr>
            <w:tcW w:w="1560" w:type="dxa"/>
          </w:tcPr>
          <w:p w:rsidR="00C46414" w:rsidRPr="00AB01E4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чатов для оперативного сообщения между определенными группами населения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Создание</w:t>
            </w:r>
            <w:r w:rsidRPr="00AB01E4">
              <w:rPr>
                <w:rFonts w:ascii="Calibri" w:eastAsia="Arial Unicode MS" w:hAnsi="Calibri" w:cs="Times New Roman"/>
              </w:rPr>
              <w:t xml:space="preserve"> систем</w:t>
            </w:r>
            <w:r>
              <w:rPr>
                <w:rFonts w:ascii="Calibri" w:eastAsia="Arial Unicode MS" w:hAnsi="Calibri" w:cs="Times New Roman"/>
              </w:rPr>
              <w:t>ы</w:t>
            </w:r>
            <w:r w:rsidRPr="00AB01E4">
              <w:rPr>
                <w:rFonts w:ascii="Calibri" w:eastAsia="Arial Unicode MS" w:hAnsi="Calibri" w:cs="Times New Roman"/>
              </w:rPr>
              <w:t xml:space="preserve"> электронного голосования </w:t>
            </w:r>
            <w:r>
              <w:rPr>
                <w:rFonts w:ascii="Calibri" w:eastAsia="Arial Unicode MS" w:hAnsi="Calibri" w:cs="Times New Roman"/>
              </w:rPr>
              <w:t xml:space="preserve">для решения оперативных и коллегиальных вопросов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электронного голосования при принятии оперативных решений (заседания оперативного штаба, КЧС, суженного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заседания и пр.)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Определить актуальность  и изучить </w:t>
            </w:r>
            <w:r w:rsidRPr="00557277">
              <w:rPr>
                <w:rFonts w:ascii="Calibri" w:eastAsia="Arial Unicode MS" w:hAnsi="Calibri" w:cs="Times New Roman"/>
              </w:rPr>
              <w:t>современны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перспективны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управленчески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программ</w:t>
            </w:r>
            <w:r>
              <w:rPr>
                <w:rFonts w:ascii="Calibri" w:eastAsia="Arial Unicode MS" w:hAnsi="Calibri" w:cs="Times New Roman"/>
              </w:rPr>
              <w:t xml:space="preserve">ы в целях их дальнейшего </w:t>
            </w:r>
            <w:r w:rsidRPr="00557277">
              <w:rPr>
                <w:rFonts w:ascii="Calibri" w:eastAsia="Arial Unicode MS" w:hAnsi="Calibri" w:cs="Times New Roman"/>
              </w:rPr>
              <w:t xml:space="preserve"> </w:t>
            </w:r>
            <w:r>
              <w:rPr>
                <w:rFonts w:ascii="Calibri" w:eastAsia="Arial Unicode MS" w:hAnsi="Calibri" w:cs="Times New Roman"/>
              </w:rPr>
              <w:t xml:space="preserve">приобретения и освоения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Изучить представленные на рынке управленческие цифровые программы,  проанализировать возможность  их внедрения в районе, заложить в бюджет 2022 года возможность приобретения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4D7AD4" w:rsidRDefault="004D7AD4"/>
    <w:sectPr w:rsidR="004D7AD4" w:rsidSect="00512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6E"/>
    <w:multiLevelType w:val="hybridMultilevel"/>
    <w:tmpl w:val="F8C8C40E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00CD1"/>
    <w:multiLevelType w:val="hybridMultilevel"/>
    <w:tmpl w:val="A48052E2"/>
    <w:lvl w:ilvl="0" w:tplc="72E43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DC2D4D"/>
    <w:multiLevelType w:val="hybridMultilevel"/>
    <w:tmpl w:val="2A324278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B29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">
    <w:nsid w:val="4CB2110E"/>
    <w:multiLevelType w:val="hybridMultilevel"/>
    <w:tmpl w:val="016E2730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072F24"/>
    <w:multiLevelType w:val="hybridMultilevel"/>
    <w:tmpl w:val="B5C24A3E"/>
    <w:lvl w:ilvl="0" w:tplc="794E000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2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">
    <w:nsid w:val="7F2B7932"/>
    <w:multiLevelType w:val="hybridMultilevel"/>
    <w:tmpl w:val="9BA45766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A0"/>
    <w:rsid w:val="000704B6"/>
    <w:rsid w:val="0008685E"/>
    <w:rsid w:val="000B7A60"/>
    <w:rsid w:val="000C0736"/>
    <w:rsid w:val="00120997"/>
    <w:rsid w:val="001315B7"/>
    <w:rsid w:val="00143C28"/>
    <w:rsid w:val="001B771B"/>
    <w:rsid w:val="001E1E24"/>
    <w:rsid w:val="00240871"/>
    <w:rsid w:val="00264627"/>
    <w:rsid w:val="00275880"/>
    <w:rsid w:val="00291F8A"/>
    <w:rsid w:val="002C4CE9"/>
    <w:rsid w:val="002C6678"/>
    <w:rsid w:val="0030622B"/>
    <w:rsid w:val="003B46CF"/>
    <w:rsid w:val="004147A4"/>
    <w:rsid w:val="00421FB6"/>
    <w:rsid w:val="00445433"/>
    <w:rsid w:val="00485A68"/>
    <w:rsid w:val="00492B8F"/>
    <w:rsid w:val="004B5633"/>
    <w:rsid w:val="004D4C54"/>
    <w:rsid w:val="004D7AD4"/>
    <w:rsid w:val="00512EA0"/>
    <w:rsid w:val="00527981"/>
    <w:rsid w:val="00532468"/>
    <w:rsid w:val="005448D6"/>
    <w:rsid w:val="00554D28"/>
    <w:rsid w:val="0058727E"/>
    <w:rsid w:val="005C3F87"/>
    <w:rsid w:val="005D525C"/>
    <w:rsid w:val="005D71A9"/>
    <w:rsid w:val="005E75F2"/>
    <w:rsid w:val="00606291"/>
    <w:rsid w:val="006941D7"/>
    <w:rsid w:val="00697346"/>
    <w:rsid w:val="006A1C8F"/>
    <w:rsid w:val="006B2F49"/>
    <w:rsid w:val="006C39BC"/>
    <w:rsid w:val="006D10D3"/>
    <w:rsid w:val="006F58DB"/>
    <w:rsid w:val="006F79AB"/>
    <w:rsid w:val="007E1F62"/>
    <w:rsid w:val="007F3B90"/>
    <w:rsid w:val="007F3FE2"/>
    <w:rsid w:val="008272B5"/>
    <w:rsid w:val="0083634E"/>
    <w:rsid w:val="00883E29"/>
    <w:rsid w:val="00916315"/>
    <w:rsid w:val="00957221"/>
    <w:rsid w:val="00972876"/>
    <w:rsid w:val="00992AD4"/>
    <w:rsid w:val="009B5532"/>
    <w:rsid w:val="009F5622"/>
    <w:rsid w:val="009F7360"/>
    <w:rsid w:val="00A77D1E"/>
    <w:rsid w:val="00AA1D2B"/>
    <w:rsid w:val="00AA61BC"/>
    <w:rsid w:val="00B26C7F"/>
    <w:rsid w:val="00B454F9"/>
    <w:rsid w:val="00BE027C"/>
    <w:rsid w:val="00BF5E78"/>
    <w:rsid w:val="00C46414"/>
    <w:rsid w:val="00C514F7"/>
    <w:rsid w:val="00C60F61"/>
    <w:rsid w:val="00CC7BDA"/>
    <w:rsid w:val="00CD793C"/>
    <w:rsid w:val="00D07681"/>
    <w:rsid w:val="00D5754C"/>
    <w:rsid w:val="00D93365"/>
    <w:rsid w:val="00D93C7D"/>
    <w:rsid w:val="00DD0285"/>
    <w:rsid w:val="00DD6756"/>
    <w:rsid w:val="00DE5A36"/>
    <w:rsid w:val="00E06555"/>
    <w:rsid w:val="00E5361E"/>
    <w:rsid w:val="00E91992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588E820CD747EF5C2BB0E60D03A2330A5DB5B45FA735F1B4BA3B92D705EF5B020DE23FE4E1988BF92247D488A653A936B6AEB44A30DA4J8V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12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11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588E820CD747EF5C2A50376BC672831A6825647F07A0F4217A5EE722058A0F060D876BD0A108EB899712C05D43C6BD32067E25EBF0DAC9180AAC6J4V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40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7</cp:revision>
  <cp:lastPrinted>2021-03-12T09:16:00Z</cp:lastPrinted>
  <dcterms:created xsi:type="dcterms:W3CDTF">2021-03-12T07:43:00Z</dcterms:created>
  <dcterms:modified xsi:type="dcterms:W3CDTF">2021-03-12T09:19:00Z</dcterms:modified>
</cp:coreProperties>
</file>