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FF" w:rsidRDefault="00B84EFF" w:rsidP="00B84E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278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E278E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январь  2021</w:t>
      </w:r>
      <w:r w:rsidRPr="00AE27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EFF" w:rsidRPr="007055B0" w:rsidRDefault="00B84EFF" w:rsidP="007055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B84EFF" w:rsidRPr="007055B0" w:rsidTr="00B84EFF">
        <w:tc>
          <w:tcPr>
            <w:tcW w:w="1809" w:type="dxa"/>
          </w:tcPr>
          <w:p w:rsidR="00B84EFF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B84EFF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Новогодние гуляния «Танцевальный калейдоскоп»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Прием, проверка и анализ бухгалтерской отчетности муниципальных учреждений и организаций.– УФ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Катания с горы, конкурсная программа «Зимние забавы»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Зимние забавы – катания с горы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Зимушка- зима»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на площади Победы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в 90 - е»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«Теннисный и шашечный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 на призы деда Мороза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 для детей " Закаляйся, если хочешь быть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«Отдыхаем всей семьёй»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«Мороз в кругу друзей»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Вечер отдыха «Звезды 90-х»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1-5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. «Кто первый?»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Вечер отдыха «Дискотека 90-х»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Массовые катания с горы для населения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и молодежи «Мы спешим за чудесами»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танцевальный конкурс для учащихся 6-9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«Перетанцуй друга»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Дружеская встреча «Футбол на призы Деда Мороза»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час «Возле елки новогодней»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 «Хоккей на валенках»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«Эх, тюбинг, держись!», катание с горки для подростков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коллектива «Бабушки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Бураново» «Новогодний серпантин» (по предварительной записи)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Цикл новогодних мероприятий «Новогодний марафон»:</w:t>
            </w:r>
          </w:p>
          <w:p w:rsidR="00C27C0B" w:rsidRPr="00DA4984" w:rsidRDefault="00C27C0B" w:rsidP="00DA49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Игровой час «Зимние забавы»</w:t>
            </w:r>
          </w:p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отчета о выданных проездных билетах в транспортные компании</w:t>
            </w:r>
          </w:p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Показ фильма-сказки для детей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«Царь катка»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«Горячий лёд»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Мастер-класс «Снежинок хоровод»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рождественской игрушки для детей пришкольного лагеря.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Новогодняя  встреча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Чужонбол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Акция – изготовление кормушек  на день птиц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калейдоскоп»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Катание с горки «Зимние забавы»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игра, физкультура ура!»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«Новогодний переполох»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Цикл мероприятий «От Рождества до Крещения»</w:t>
            </w:r>
          </w:p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 «Светлый праздник Рождества»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Новогодние состязания по "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Чужонболу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" среди учащихся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«Новогодняя станция у Лукоморья»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Рождественский турнир по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новусу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членов клуба «Виктория»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Рождественские игры, конкурсы на катк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«Семья на катке»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программа" Зимние приключения" для детей пришкольного лагеря.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«И снова Рождество»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«Рождественский разгуляй»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Игровой турнир по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Чужонболу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 среди организаций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«Рождественские старты»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Рождественские катания для населения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Поздравление ряженых по домам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Шорокйол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«Рождественская ёлка»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"Рождественские игры"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чтения, представление для детей «Рождественский сюрприз» с участием настоятеля храма отца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Иоанникия</w:t>
            </w:r>
            <w:proofErr w:type="spellEnd"/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Спектакль «Рождество»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Тематическая шоу программа «Рождественские встречи» для членов молодёжного клуба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Чибори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Снегурочки" для детей пришкольного лагеря.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«Рождественские ангелочки»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Рождественские катания, театрализованное представление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Рождественская развлекательная программа «Пришла коляда – отворяй ворота»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«Встречаем Рождество»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Рождественская игровая программа для молодежи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Тунаськонфест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Рождественские катания «Светлый праздник Рождества»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«Рождественские встречи»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семейные катания с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«Мы круче!»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сувениров с удмуртскими элементами «Куклы закрутки» 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Новогодние конкурсы, забавы на горке «Рождественские гуляния»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Тематическая шоу программа «Рождественские встречи» для членов молодёжного клуба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Чибори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«По дворам ходили Святки»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Вечер отдыха для семей «Рождественский калейдоскоп»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Конкурс загадок, викторины «Зимние сказки»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Игра по станциям по мотивам зимних сказок" Сказочный лабиринт" для детей пришкольного лагеря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населения «Поющие в коровнике»</w:t>
            </w:r>
            <w:proofErr w:type="gramEnd"/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«Рождественские забеги»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учащихся «Парад тюбингов»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вечер «новогодний хоровод»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Катание с горы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Гурезь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йылын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шулдыръяськон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«Рождественская ёлка»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«Пришла коляда накануне Рождества»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Колядки «Гуляй на святки без оглядки»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 для кружковцев «Лесные игры»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"Бык рогатый - значит год богатый!"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«Рождественская звезда»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для подростков и молодежи «Белым-бело»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Караоке-баттл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Познавательно-развлекательный вечер «Волшебство новогодних огней»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Чужонбол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«Чудное мгновение»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Детское представление «Не хочу Новый год!»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совещание с зоотехнической  службой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воспроизводству стада КРС за декабрь 2019 года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Видео-обзор «В мире заповедников и парков»</w:t>
            </w:r>
          </w:p>
        </w:tc>
      </w:tr>
      <w:tr w:rsidR="00C27C0B" w:rsidRPr="007055B0" w:rsidTr="00B84EFF">
        <w:tc>
          <w:tcPr>
            <w:tcW w:w="1809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2" w:type="dxa"/>
          </w:tcPr>
          <w:p w:rsidR="00C27C0B" w:rsidRPr="00DA4984" w:rsidRDefault="00C27C0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Детское представление «Не хочу Новый год!»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населения «Снежные кружева»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пенсионеров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Ватрушкаен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нискыланъес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«Этот старый Новый год»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«Вечерка под старый Новый год»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Старый Новый год для пенсионеров «Новогодний хоровод»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старый Новый год»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Табань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(встреча ветеранских организаций)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Праздничный час «Мы встречаем старый Новый год»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«Будем здоровы»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для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«И снова старый Новый год»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«Большие творения маленьких детей» (День детских изобретений)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Святочные игры «Мы гадали, колядовали, праздник вместе отмечали»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декабрь 2020 года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Беседа «Береги свое здоровье»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ценах и качестве  реализации молока и мяса  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 «Александр Невский: Запад, Восток, историческая память народа»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Субботний вечер «Отдыхаем всей семьей»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Беседа «Защити себя от вредных привычек»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Экоэкскурсия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столовая»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проведения праздника «Крещение Господне»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терроризме «Психологический плен»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Гитарный вечер «Магия струн»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Спортивная игра «День снега»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 в крещенский вечерок…»- вечер отдыха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развлекательная программа для детей «Святки – колядки».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Крещенские купания «Веселый праздник моржей»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заместителями директоров по воспитательной работе</w:t>
            </w:r>
          </w:p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программа «Раз в крещенский вечерок»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«Крещенский вечерок»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крещенской купели «В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сводного анализа по фонду оплаты труда и численности сельскохозяйственных предприятий за декабрь 2020 года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Диско-лекция «Святой воин Александр»</w:t>
            </w:r>
          </w:p>
        </w:tc>
      </w:tr>
      <w:tr w:rsidR="004C6D5B" w:rsidRPr="007055B0" w:rsidTr="00B84EFF">
        <w:tc>
          <w:tcPr>
            <w:tcW w:w="1809" w:type="dxa"/>
          </w:tcPr>
          <w:p w:rsidR="004C6D5B" w:rsidRPr="00DA4984" w:rsidRDefault="004C6D5B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4C6D5B" w:rsidRPr="00DA4984" w:rsidRDefault="004C6D5B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«Коротышки в гостях у Деда Мороза»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ярмаркам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 предприятий   района  в 2020 году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обниматься!» (Международный День объятий)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Гуляния ряженых «пришла коляда – открывай ворота»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Спортивно-развлекательный праздник «Студенческий забег»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«Зимние эстафеты»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Праздник Снега и Снеговика «Праздник в волшебной стране»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Урок мужества «Незабываемая боль блокады»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«Зимний вальс»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«Студенческий калейдоскоп»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Фестиваль «Татьянин день»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«Дни студенчества прекрасны»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вечер на Татьянин день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Творческо-игровая программа для молодежи «Татьянин день или день студента»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Познавательно-конкурсное мероприятие «Снежинка»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«Именины у Татьяны»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«Царь горы»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подростков «И вот настал Татьянин день»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«Итак, она звалась Татьяной»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«Татьяна, милая Татьяна»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Блиц-шоу «Неординарный случай», посвященный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Татьянину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дню.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на Татьянин день «О нас поет мир»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</w:t>
            </w:r>
            <w:proofErr w:type="spellStart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видеоспектакля</w:t>
            </w:r>
            <w:proofErr w:type="spellEnd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театра «</w:t>
            </w:r>
            <w:proofErr w:type="spellStart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Кызьпу</w:t>
            </w:r>
            <w:proofErr w:type="spellEnd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улын</w:t>
            </w:r>
            <w:proofErr w:type="spellEnd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пумиськон</w:t>
            </w:r>
            <w:proofErr w:type="spellEnd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pStyle w:val="a5"/>
              <w:spacing w:before="0" w:beforeAutospacing="0" w:after="0" w:afterAutospacing="0"/>
              <w:jc w:val="both"/>
            </w:pPr>
            <w:r w:rsidRPr="00DA4984">
              <w:t xml:space="preserve">Тематическое аппаратное совещание при начальнике управления образования: </w:t>
            </w:r>
          </w:p>
          <w:p w:rsidR="00DA4984" w:rsidRPr="00DA4984" w:rsidRDefault="00DA4984" w:rsidP="00DA4984">
            <w:pPr>
              <w:pStyle w:val="a5"/>
              <w:spacing w:before="0" w:beforeAutospacing="0" w:after="0" w:afterAutospacing="0"/>
              <w:jc w:val="both"/>
            </w:pPr>
            <w:r w:rsidRPr="00DA4984">
              <w:t>-Анализ уровня учебных достижений, обучающихся 9, 11 классов по итогам первого полугодия 2020-2021 учебного года.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Урок памяти «нам не забыть об этих днях…» (день снятия блокады Ленинграда»)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Чужонбол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 на льду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Экскурсия в доме-музее Самсонова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Лепка снежных фигур «В стране снеговиков»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директоров школ: 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ФГОС СОО»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Выставка ко Дню освобождения блокады Ленинграда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к годовщине снятия блокады Ленинграда «Вспомнить </w:t>
            </w:r>
            <w:proofErr w:type="spellStart"/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страшно-забыть</w:t>
            </w:r>
            <w:proofErr w:type="spellEnd"/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нельзя»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Час-реквием «Был город фронт – была блокада»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Беседа-презентация к годовщине снятия блокады Ленинграда «Победа»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бюджетной отчетности об исполнении консолидированного бюджета муниципального района в Министерство финансов Удмуртской  Республики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по итогам   2020 года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Час игры «Веселый день с любимыми героями зимы» (День деда Мороза и Снегурочки)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открытию «Года села»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гуртын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улисько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культуры на ферме»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Курево-это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зло»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Директорская суббота: </w:t>
            </w:r>
            <w:proofErr w:type="spellStart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Модерационная</w:t>
            </w:r>
            <w:proofErr w:type="spellEnd"/>
            <w:r w:rsidRPr="00DA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сессия по работе со слабоуспевающими учащимися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Дата не доведена</w:t>
            </w:r>
          </w:p>
        </w:tc>
        <w:tc>
          <w:tcPr>
            <w:tcW w:w="7762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информационного материала для размещения на официальном сайте.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обстановки в лесах и населённых пунктов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Рассмотрение обращений, запросов граждан и организаций по вопросам </w:t>
            </w:r>
            <w:r w:rsidRPr="00DA4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гражданской обороны, защиты населения и территории от чрезвычайных ситуаций, пожарной безопасности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нормативных правовых актов по вопросам гражданской обороны, защиты населения и территории от чрезвычайных ситуаций, пожарной безопасности и организация их выполнения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-Обработка банковских выписок  (УФ)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-Ведение бюджетных обязательств (учет и внесение изменений в БО) в соответствии с БК РФ по учреждениям  в разрезе лицевых счетов (УФ).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-Осуществление внутреннего муниципального финансового контроля при приеме платежных поручений (УФ)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-Прием   и   отправка   реестров платежных поручений в    УФК по УР с применением программного продукта (УФ)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-Контроль       по       учету размещения информации   по   казенным   и бюджетным учреждениям     на  официальном  сайте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» (УФ)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-Контроль   предусмотренного частью 5 статьи 99  Федерального закона «О контрактной системе в сфере закупок товаров, работ,  услуг для обеспечения государственных и муниципальных нужд» №44-ФЗ (УФ).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-Контроль исполнения судебных актов по   обращению   взыскания   на средства бюджета     муниципального образования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соответствии с Бюджетным кодексом Российской Федерации (УФ).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-Доведение лимитов бюджетных ассигнований, предельных объемов финансирования бюджету района (поселений); внесение изменений в сводную бюджетную роспись и изменение лимитов бюджетных обязательств, предельных объемов финансирования бюджета района (поселений); контроль за не превышением суммы расходов по операциям над лимитами бюджетных обязательств и бюджетными ассигнованиями (УФ).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-Анализ поступлений налоговых и неналоговых платежей в консолидированный бюджет муниципального образования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муниципальных образований поселений в целом и по основным источникам (УФ).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-Сдача отчетности в  МФ УР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-Проверки по плану внутреннего финансового контроля на 2021 год.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Анализ поступлений арендной платы в муниципальных образованиях по договорам аренды земельных участков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Анализ поступлений по договорам купли-продажи земельных участков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должниками по договорам аренды земельных участков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Прекращение права постоянного (бессрочного) пользования земельным участком, находящимся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Предоставление земельных участков, находящихся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государственной собственности или в муниципальной собственности, в собственность без проведения торгов за плату.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земельных участков, находящихся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собственности, в собственность без проведения торгов бесплатно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путем проведения торгов для иных целей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земельных участков, находящихся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земельных участков, находящихся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собственности, в аренду без проведения торгов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разрешения на использование земель или земельных участков, находящихся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 или в муниципальной собственности, без предоставления земельных участков и установления сервитута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Установление сервитута в отношении земельного участка,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вида разрешенного использования земельного участка при отсутствии градостроительной документации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Перераспределение земель и (или) земельных участков, находящихся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Предварительное согласование предоставления земельного участка, находящегося 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 или в муниципальной собственности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земельного участка, находящегося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 в постоянное (бессрочное) пользование.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договора безвозмездного пользования в отношении земельного участка,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собственности.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на проведение процедуры торгов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реестра»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разрешений на строительство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перепланировку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заявлениям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разработке проектной документации по объекту «Средняя общеобразовательная школа в д.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Аксакшур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Малопургинского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Удмуртской Республики»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на проведение процедуры торгов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информационного обеспечения (публикация информации в печатных изданиях, на официальном сайте муниципального образования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 сайте торгов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перечня сформированных земельных участков, планируемых для предоставления гражданам в соответствии с Законом УР № 68-РЗ и </w:t>
            </w:r>
          </w:p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№ 32-РЗ;</w:t>
            </w:r>
          </w:p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выделении земельных участков для 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иных целей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Регистрация  права муниципальной собственности земельных участков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генеральные планы поселений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ПЗЗ поселений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 по разработке проектов планировки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автомобильных дорог. </w:t>
            </w:r>
          </w:p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Прием, проверка, согласование актов выполненных работ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Составление реестра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-Прием,  проверка и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заверение  документов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-Выезды по осмотру объектов.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-Организация совещаний по проекту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</w:t>
            </w:r>
          </w:p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-Организация еженедельных совещаний по вопросам ЖКХ</w:t>
            </w:r>
          </w:p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-Мониторинг температурного режима объектов социальной сферы и многоквартирных жилых домов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-Сбор и внесение данных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документов-85 ед.хр.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т.ч. документов, относящихся к  собственности УР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-подшивка и переплет – 3 ед.хр., </w:t>
            </w:r>
            <w:r w:rsidRPr="00DA4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т.ч. документов, относящихся к собственности УР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- 3 ед.хр.</w:t>
            </w:r>
            <w:proofErr w:type="gramEnd"/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наличия и состояния документов на </w:t>
            </w: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бумажной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основе-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669ед.хр.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утверждение  и согласование описей на ЭПМК: 1 орг./35 ед.хр.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согласование номенклатуры дел на 2021 год – 1 орг.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-прием управленческой документации- 85 ед.хр., </w:t>
            </w:r>
            <w:r w:rsidRPr="00DA4984">
              <w:rPr>
                <w:rFonts w:ascii="Times New Roman" w:hAnsi="Times New Roman" w:cs="Times New Roman"/>
                <w:b/>
                <w:sz w:val="24"/>
                <w:szCs w:val="24"/>
              </w:rPr>
              <w:t>в т.ч. документов, относящихся к  собственности УР – нет</w:t>
            </w:r>
            <w:proofErr w:type="gramEnd"/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 и методическая помощь работникам делопроизводственных и архивных служб организаций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записей в БД «Архивный фонд»  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 прием граждан; 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социально-правового характера;</w:t>
            </w:r>
          </w:p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Составление анкеты ребенка, изменения данных в анкете ребенка, прекращение учета сведений о ребенке.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проживания и воспитания  несовершеннолетних детей, семей состоящих в 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СОПе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и ТЖС.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внесение сведений в базу ЕГИССО о лишении родительских прав, восстановлении в родительских правах, об ограничении родительских прав, отмене ограничения родительских прав, отобрании органов опеки и попечительства   </w:t>
            </w:r>
          </w:p>
          <w:p w:rsidR="00DA4984" w:rsidRPr="00DA4984" w:rsidRDefault="00DA4984" w:rsidP="00DA4984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внесение сведений в базу ЕГИССО о законных представителях лиц, имеющих право на получение мер социальной защиты в электронном виде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Ежемесячный сбор информации о достижении целевых показателей национального проекта «Демография» в муниципальном образовании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Ежемесячный сбор информации по одиноким  гражданам  старшего преклонного  возраста старше 65 лет, проживающим на территории   муниципального образования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рамках национального проекта «Демография»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-Установление опеки и попечительства над несовершеннолетними.</w:t>
            </w: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заключений  о возможности граждан Российской Федерации, желающих усыновить ребенка, быть усыновителями. </w:t>
            </w: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Выдача разрешения  на изменение имени (или) фамилии ребенка.</w:t>
            </w: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Назначение и выплата единовременного пособия при передаче ребенка на воспитание в семью.</w:t>
            </w: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- Выдача разрешения на совершение сделок с имуществом несовершеннолетних.</w:t>
            </w: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- Выдача согласия на заключение трудового договора с учащимся, достигшим возраста четырнадцати лет, выдача разрешения на заключение трудового договора с лицом, не достигшим возраста четырнадцати лет.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Разрешение на вступление в брак несовершеннолетних.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лишения родительских прав.  Подготовка исковых заявлений на родителей в отношении  несовершеннолетних детей на лишение родительских прав. </w:t>
            </w:r>
          </w:p>
          <w:p w:rsidR="00DA4984" w:rsidRPr="00DA4984" w:rsidRDefault="00DA4984" w:rsidP="00DA498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процессах с участием несовершеннолетних граждан: лишение родительских прав, снятие с регистрационного учета, устранение препятствий пользования жилых помещений, снятие обременения с жилого помещения, жестокое обращение с несовершеннолетними, участие на процессах в качестве законного представителя несовершеннолетнего. </w:t>
            </w:r>
          </w:p>
          <w:p w:rsidR="00DA4984" w:rsidRPr="00DA4984" w:rsidRDefault="00DA4984" w:rsidP="00DA498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 целесообразности лишения родительских прав граждан, имеющих детей.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включение в республиканский список. Составление межведомственных запросов на наличие у детей-сирот и детей, оставшихся без попечения родителей, права на пользование какими-либо жилыми помещениями  на территории Удмуртской Республики. </w:t>
            </w:r>
          </w:p>
          <w:p w:rsidR="00DA4984" w:rsidRPr="00DA4984" w:rsidRDefault="00DA4984" w:rsidP="00DA49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учетных дел на включение в республиканский список детей-сирот и детей, оставшихся без попечения родителей, подлежащих обеспечению жилыми помещениями в Удмуртской Республике, на факт невозможности проживания в ранее занимаемом жилом помещении.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разрешений несовершеннолетнему на осуществление ухода за  нетрудоспособным гражданином, достигшим восьмидесятилетнего возраста;  за нетрудоспособным гражданином-инвалидом, за ребенком-инвалидом.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DA4984">
              <w:rPr>
                <w:rFonts w:cs="Times New Roman"/>
              </w:rPr>
              <w:t>Выезды в семьи опекунов, попечителей по  муниципальным образованиям  района временно приостановлены до особого распоряжения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удостоверений многодетного родителя (опекуна, попечителя)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проездных билетов детям из многодетных малообеспеченных семей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многодетных родителей (опекунов, попечителей)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и обработка межведомственных запросов по оформлению и выдаче удостоверений многодетного родителя (опекуна, попечителя</w:t>
            </w:r>
            <w:proofErr w:type="gramEnd"/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обучение кандидатов в опекуны, попечители, усыновители. 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Выступление на аппаратном совещании при главе района:</w:t>
            </w: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основных задач национальных проектов «Образование» и «Демография» в дошкольном образовании района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выставок, стендов к юбилейным и памятным датам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клубов по интересам (по отдельному плану)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9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PRO </w:t>
            </w:r>
            <w:r w:rsidRPr="00DA4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СЕЛО: </w:t>
            </w:r>
            <w:proofErr w:type="spellStart"/>
            <w:r w:rsidRPr="00DA4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гердовские</w:t>
            </w:r>
            <w:proofErr w:type="spellEnd"/>
            <w:r w:rsidRPr="00DA4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чтения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среда «</w:t>
            </w:r>
            <w:r w:rsidRPr="00DA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DA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oft</w:t>
            </w:r>
            <w:proofErr w:type="spellEnd"/>
            <w:r w:rsidRPr="00DA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DA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(привлечение подростков в проектную деятельность)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 по выставке картин «Притяжение красоты»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Кружок «Родной край»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Кружок «С музеем я расту»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Экскурсии по заявкам «Золотая кладовая»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Индивидуальная посещаемость «</w:t>
            </w:r>
            <w:proofErr w:type="spellStart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Непрошедшее</w:t>
            </w:r>
            <w:proofErr w:type="spellEnd"/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 время»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Мастер-классы «Зимушка-зима»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участников кружка «Юный художник» «Снежная акварель»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«От сердца к сердцу». Поздравления юбиляров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Обзорная экскурсия, посвященная открытию Года села «Село родное, горжусь тобою»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рационах кормления дойного стада высокоэнергетических комбикормов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«Егорова С.А.»- строительство нового животноводческого помещения для содержания КРС с молочным блоком на 108 голов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практической помощи по заключению договоров аренды на земельные паи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по графику в хозяйства по вопросу хранения семян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молодежи в инициативном 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бюджетировании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«Атмосфера»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муниципальных образований в </w:t>
            </w: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инициативном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бюджетировании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инициатива»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предприятиям бытового обслуживания за 2020 год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админнистративной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 отношении нарушений в сфере торговли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выполнении  дорожной карты </w:t>
            </w: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Банку»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нестационарным торговым объектам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по заработной плате в 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МУПах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бюджетных учреждениях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участии в реализации национальных проектов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проектов  инициативного 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бюджетированиия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«Атмосфера»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проектов «Наша инициатива» за 2020 год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государственных и муниципальных услугах </w:t>
            </w: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«Управление» за 4 квартал и 2020 год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вовлечение в предпринимательскую деятельность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pStyle w:val="3"/>
              <w:spacing w:after="0" w:line="240" w:lineRule="auto"/>
              <w:jc w:val="both"/>
              <w:outlineLvl w:val="2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A4984">
              <w:rPr>
                <w:b w:val="0"/>
                <w:bCs w:val="0"/>
                <w:color w:val="auto"/>
                <w:sz w:val="24"/>
                <w:szCs w:val="24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предпринимательства). Размещение информации на главной странице официального сайта Администрации муниципального образования «</w:t>
            </w:r>
            <w:proofErr w:type="spellStart"/>
            <w:r w:rsidRPr="00DA4984">
              <w:rPr>
                <w:b w:val="0"/>
                <w:bCs w:val="0"/>
                <w:color w:val="auto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b w:val="0"/>
                <w:bCs w:val="0"/>
                <w:color w:val="auto"/>
                <w:sz w:val="24"/>
                <w:szCs w:val="24"/>
              </w:rPr>
              <w:t xml:space="preserve"> район»</w:t>
            </w:r>
          </w:p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потребностей предпринимателей района в земельных участках (категория, вид разрешенного использования и т.д.) и объектах недвижимости.</w:t>
            </w:r>
          </w:p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инвестиционных площадок.</w:t>
            </w:r>
          </w:p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Реестра инвестиционных площадок в соответствии с потребностями предпринимателей (вовлечение в хозяйственный оборот невостребованных земельных участков и долей, формирование земельных участков, перевод из одной категории в другую)- дополнительно 1 свободный земельный участок)</w:t>
            </w:r>
            <w:proofErr w:type="gramEnd"/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-публикации на официальном сайте МО «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и Правительства УР сведений об инвестиционных проектах и инвестиционных площадках с целью привлечения инвесторов;</w:t>
            </w:r>
          </w:p>
          <w:p w:rsidR="00DA4984" w:rsidRPr="00DA4984" w:rsidRDefault="00DA4984" w:rsidP="00DA4984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актуализация перечня инвестиционных площадок, размещенных на сайте муниципального образования «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и Правительства УР</w:t>
            </w:r>
          </w:p>
          <w:p w:rsidR="00DA4984" w:rsidRPr="00DA4984" w:rsidRDefault="00DA4984" w:rsidP="00DA4984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инвестиционных форумах, выставках и ярмарках;</w:t>
            </w:r>
          </w:p>
          <w:p w:rsidR="00DA4984" w:rsidRPr="00DA4984" w:rsidRDefault="00DA4984" w:rsidP="00DA4984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-взаимодействие с органами государственной власти Удмуртской Республики по оказанию господдержки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инвестиционных проектов, включенных в Реестр инвестиционных проектов МО «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район»: </w:t>
            </w:r>
          </w:p>
          <w:p w:rsidR="00DA4984" w:rsidRPr="00DA4984" w:rsidRDefault="00DA4984" w:rsidP="00DA4984">
            <w:pPr>
              <w:numPr>
                <w:ilvl w:val="0"/>
                <w:numId w:val="2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инвестиционных проектов в режиме «одного окна»; </w:t>
            </w:r>
          </w:p>
          <w:p w:rsidR="00DA4984" w:rsidRPr="00DA4984" w:rsidRDefault="00DA4984" w:rsidP="00DA4984">
            <w:pPr>
              <w:numPr>
                <w:ilvl w:val="0"/>
                <w:numId w:val="2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своевременным получением инициатором проекта необходимых согласований и разрешений;</w:t>
            </w:r>
          </w:p>
          <w:p w:rsidR="00DA4984" w:rsidRPr="00DA4984" w:rsidRDefault="00DA4984" w:rsidP="00DA4984">
            <w:pPr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консультационной и организационной поддержки инициаторам инвестиционных проектов – 2 проекта.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работ по внесению изменений в Правила землепользования и застройки. Проведение инвентаризации земель вдоль Федеральной трассы М-7.</w:t>
            </w:r>
          </w:p>
          <w:p w:rsidR="00DA4984" w:rsidRPr="00DA4984" w:rsidRDefault="00DA4984" w:rsidP="00DA498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хозяйственно-финансовой деятельности предприятий района за 2020 год;</w:t>
            </w:r>
          </w:p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актуализация Реестра предприятий, потенциальных «точек роста;</w:t>
            </w:r>
          </w:p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состояния  трудовых ресурсов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 4 предприятия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помощь в составлении бизнес-планов;</w:t>
            </w:r>
          </w:p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получению земельных участков, финансовой поддержки, имущества;</w:t>
            </w:r>
          </w:p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выездной торговли на районных спортивных и культурно-массовых мероприятиях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</w:t>
            </w: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10 предпринимателей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нормаивно-правовых</w:t>
            </w:r>
            <w:proofErr w:type="spell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актов, регламентирующих порядок оказания услуг, утверждающих перечни услуг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предпринимательства- получателей поддержки;</w:t>
            </w:r>
          </w:p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социально ориентированных некоммерческих организаций – получателей поддержки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комиссии по рассмотрению заявлений граждан, признанных нуждающимися в улучшении жилищных условий и по распределению специализированных  жилых помещений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в МКУ «ЦБ по обслуживанию ОМС» на определение </w:t>
            </w: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поставщика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работ по подготовке рыночной стоимости объектов недвижимости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определение поставщика на выполнение кадастровых работ  по подготовке технических планов на объекты недвижимого имущества</w:t>
            </w:r>
          </w:p>
        </w:tc>
      </w:tr>
      <w:tr w:rsidR="00DA4984" w:rsidRPr="007055B0" w:rsidTr="00B84EFF">
        <w:tc>
          <w:tcPr>
            <w:tcW w:w="1809" w:type="dxa"/>
          </w:tcPr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4984" w:rsidRPr="00DA4984" w:rsidRDefault="00DA4984" w:rsidP="00DA4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  <w:proofErr w:type="gramStart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определение поставщика на выполнение работ по изготовлению актов обследования для снятия с государственного кадастрового учета</w:t>
            </w:r>
            <w:proofErr w:type="gramEnd"/>
            <w:r w:rsidRPr="00DA4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  <w:p w:rsidR="00DA4984" w:rsidRPr="00DA4984" w:rsidRDefault="00DA4984" w:rsidP="00DA4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EFF" w:rsidRDefault="00B84EFF" w:rsidP="00B84E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4984" w:rsidRDefault="00DA4984" w:rsidP="00B84E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2AF2" w:rsidRDefault="004F2AF2"/>
    <w:sectPr w:rsidR="004F2AF2" w:rsidSect="00A9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FF"/>
    <w:rsid w:val="00023120"/>
    <w:rsid w:val="000A7AB1"/>
    <w:rsid w:val="002F2CD5"/>
    <w:rsid w:val="004C6D5B"/>
    <w:rsid w:val="004F2AF2"/>
    <w:rsid w:val="006B6FD0"/>
    <w:rsid w:val="007055B0"/>
    <w:rsid w:val="0071246E"/>
    <w:rsid w:val="00782277"/>
    <w:rsid w:val="007E79BD"/>
    <w:rsid w:val="009D22E8"/>
    <w:rsid w:val="00A9028C"/>
    <w:rsid w:val="00B84EFF"/>
    <w:rsid w:val="00C27C0B"/>
    <w:rsid w:val="00DA4984"/>
    <w:rsid w:val="00D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8C"/>
  </w:style>
  <w:style w:type="paragraph" w:styleId="3">
    <w:name w:val="heading 3"/>
    <w:basedOn w:val="a"/>
    <w:link w:val="30"/>
    <w:qFormat/>
    <w:rsid w:val="00DA4984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22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a4">
    <w:name w:val="Содержимое таблицы"/>
    <w:basedOn w:val="a"/>
    <w:rsid w:val="009D22E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2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2F2C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Plain Text"/>
    <w:basedOn w:val="a"/>
    <w:link w:val="a8"/>
    <w:uiPriority w:val="99"/>
    <w:rsid w:val="002F2CD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F2CD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rsid w:val="00DA4984"/>
    <w:rPr>
      <w:rFonts w:ascii="Times New Roman" w:eastAsia="Times New Roman" w:hAnsi="Times New Roman" w:cs="Times New Roman"/>
      <w:b/>
      <w:bCs/>
      <w:color w:val="33333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11</cp:revision>
  <dcterms:created xsi:type="dcterms:W3CDTF">2020-12-09T11:15:00Z</dcterms:created>
  <dcterms:modified xsi:type="dcterms:W3CDTF">2020-12-16T04:24:00Z</dcterms:modified>
</cp:coreProperties>
</file>