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A7" w:rsidRDefault="002C29A7" w:rsidP="002C29A7">
      <w:pPr>
        <w:tabs>
          <w:tab w:val="left" w:pos="0"/>
        </w:tabs>
        <w:spacing w:before="0" w:beforeAutospacing="0" w:after="0" w:afterAutospacing="0"/>
        <w:ind w:right="49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Основные положения у</w:t>
      </w:r>
      <w:r w:rsidR="0093040B" w:rsidRPr="00F3222D">
        <w:rPr>
          <w:rFonts w:cstheme="minorHAnsi"/>
          <w:b/>
          <w:bCs/>
          <w:color w:val="000000"/>
          <w:sz w:val="28"/>
          <w:szCs w:val="28"/>
          <w:lang w:val="ru-RU"/>
        </w:rPr>
        <w:t>четн</w:t>
      </w:r>
      <w:r>
        <w:rPr>
          <w:rFonts w:cstheme="minorHAnsi"/>
          <w:b/>
          <w:bCs/>
          <w:color w:val="000000"/>
          <w:sz w:val="28"/>
          <w:szCs w:val="28"/>
          <w:lang w:val="ru-RU"/>
        </w:rPr>
        <w:t>ой</w:t>
      </w:r>
      <w:r w:rsidR="0093040B" w:rsidRPr="00F3222D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политик</w:t>
      </w:r>
      <w:r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и </w:t>
      </w:r>
    </w:p>
    <w:p w:rsidR="002C29A7" w:rsidRDefault="00235F6E" w:rsidP="002C29A7">
      <w:pPr>
        <w:tabs>
          <w:tab w:val="left" w:pos="0"/>
        </w:tabs>
        <w:spacing w:before="0" w:beforeAutospacing="0" w:after="0" w:afterAutospacing="0"/>
        <w:ind w:right="49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 w:rsidRPr="00F3222D">
        <w:rPr>
          <w:rFonts w:cstheme="minorHAnsi"/>
          <w:b/>
          <w:color w:val="000000"/>
          <w:sz w:val="28"/>
          <w:szCs w:val="28"/>
          <w:lang w:val="ru-RU"/>
        </w:rPr>
        <w:t xml:space="preserve">Муниципального бюджетного учреждения </w:t>
      </w:r>
    </w:p>
    <w:p w:rsidR="002C29A7" w:rsidRDefault="00235F6E" w:rsidP="002C29A7">
      <w:pPr>
        <w:tabs>
          <w:tab w:val="left" w:pos="0"/>
        </w:tabs>
        <w:spacing w:before="0" w:beforeAutospacing="0" w:after="0" w:afterAutospacing="0"/>
        <w:ind w:right="49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 w:rsidRPr="00F3222D">
        <w:rPr>
          <w:rFonts w:cstheme="minorHAnsi"/>
          <w:b/>
          <w:color w:val="000000"/>
          <w:sz w:val="28"/>
          <w:szCs w:val="28"/>
          <w:lang w:val="ru-RU"/>
        </w:rPr>
        <w:t xml:space="preserve">«Центр по комплексному обслуживанию </w:t>
      </w:r>
      <w:r w:rsidR="00076C1D">
        <w:rPr>
          <w:rFonts w:cstheme="minorHAnsi"/>
          <w:b/>
          <w:color w:val="000000"/>
          <w:sz w:val="28"/>
          <w:szCs w:val="28"/>
          <w:lang w:val="ru-RU"/>
        </w:rPr>
        <w:t xml:space="preserve">муниципальных </w:t>
      </w:r>
      <w:r w:rsidRPr="00F3222D">
        <w:rPr>
          <w:rFonts w:cstheme="minorHAnsi"/>
          <w:b/>
          <w:color w:val="000000"/>
          <w:sz w:val="28"/>
          <w:szCs w:val="28"/>
          <w:lang w:val="ru-RU"/>
        </w:rPr>
        <w:t xml:space="preserve">учреждений и ЕДДС </w:t>
      </w:r>
    </w:p>
    <w:p w:rsidR="002C29A7" w:rsidRDefault="00235F6E" w:rsidP="002C29A7">
      <w:pPr>
        <w:tabs>
          <w:tab w:val="left" w:pos="0"/>
        </w:tabs>
        <w:spacing w:before="0" w:beforeAutospacing="0" w:after="0" w:afterAutospacing="0"/>
        <w:ind w:right="49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F3222D">
        <w:rPr>
          <w:rFonts w:cstheme="minorHAnsi"/>
          <w:b/>
          <w:color w:val="000000"/>
          <w:sz w:val="28"/>
          <w:szCs w:val="28"/>
          <w:lang w:val="ru-RU"/>
        </w:rPr>
        <w:t>муниципального образования «Малопургинский район»</w:t>
      </w:r>
      <w:r w:rsidR="00015CF0">
        <w:rPr>
          <w:rFonts w:cstheme="minorHAnsi"/>
          <w:color w:val="000000"/>
          <w:sz w:val="28"/>
          <w:szCs w:val="28"/>
          <w:lang w:val="ru-RU"/>
        </w:rPr>
        <w:t>(далее – учреждение)</w:t>
      </w:r>
    </w:p>
    <w:p w:rsidR="000B5092" w:rsidRDefault="000B5092" w:rsidP="002C29A7">
      <w:pPr>
        <w:tabs>
          <w:tab w:val="left" w:pos="0"/>
        </w:tabs>
        <w:spacing w:before="0" w:beforeAutospacing="0" w:after="0" w:afterAutospacing="0"/>
        <w:ind w:right="49"/>
        <w:jc w:val="center"/>
        <w:rPr>
          <w:rFonts w:cstheme="minorHAnsi"/>
          <w:color w:val="000000"/>
          <w:sz w:val="28"/>
          <w:szCs w:val="28"/>
          <w:lang w:val="ru-RU"/>
        </w:rPr>
      </w:pPr>
    </w:p>
    <w:p w:rsidR="002C29A7" w:rsidRDefault="002C29A7" w:rsidP="00410CCE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Положения о реализации учетной политики </w:t>
      </w:r>
      <w:r w:rsidR="00015CF0">
        <w:rPr>
          <w:rFonts w:cstheme="minorHAnsi"/>
          <w:color w:val="000000"/>
          <w:sz w:val="28"/>
          <w:szCs w:val="28"/>
          <w:lang w:val="ru-RU"/>
        </w:rPr>
        <w:t xml:space="preserve">учреждения </w:t>
      </w:r>
      <w:r>
        <w:rPr>
          <w:rFonts w:cstheme="minorHAnsi"/>
          <w:color w:val="000000"/>
          <w:sz w:val="28"/>
          <w:szCs w:val="28"/>
          <w:lang w:val="ru-RU"/>
        </w:rPr>
        <w:t>утверждены прик</w:t>
      </w:r>
      <w:r>
        <w:rPr>
          <w:rFonts w:cstheme="minorHAnsi"/>
          <w:color w:val="000000"/>
          <w:sz w:val="28"/>
          <w:szCs w:val="28"/>
          <w:lang w:val="ru-RU"/>
        </w:rPr>
        <w:t>а</w:t>
      </w:r>
      <w:r>
        <w:rPr>
          <w:rFonts w:cstheme="minorHAnsi"/>
          <w:color w:val="000000"/>
          <w:sz w:val="28"/>
          <w:szCs w:val="28"/>
          <w:lang w:val="ru-RU"/>
        </w:rPr>
        <w:t>зом</w:t>
      </w:r>
      <w:r w:rsidR="00015CF0">
        <w:rPr>
          <w:rFonts w:cstheme="minorHAnsi"/>
          <w:color w:val="000000"/>
          <w:sz w:val="28"/>
          <w:szCs w:val="28"/>
          <w:lang w:val="ru-RU"/>
        </w:rPr>
        <w:t xml:space="preserve"> от </w:t>
      </w:r>
      <w:r w:rsidR="00B461FF">
        <w:rPr>
          <w:rFonts w:cstheme="minorHAnsi"/>
          <w:color w:val="000000"/>
          <w:sz w:val="28"/>
          <w:szCs w:val="28"/>
          <w:lang w:val="ru-RU"/>
        </w:rPr>
        <w:t>29</w:t>
      </w:r>
      <w:r w:rsidR="00015CF0">
        <w:rPr>
          <w:rFonts w:cstheme="minorHAnsi"/>
          <w:color w:val="000000"/>
          <w:sz w:val="28"/>
          <w:szCs w:val="28"/>
          <w:lang w:val="ru-RU"/>
        </w:rPr>
        <w:t>.12.2018 года №</w:t>
      </w:r>
      <w:r w:rsidR="00B461FF">
        <w:rPr>
          <w:rFonts w:cstheme="minorHAnsi"/>
          <w:color w:val="000000"/>
          <w:sz w:val="28"/>
          <w:szCs w:val="28"/>
          <w:lang w:val="ru-RU"/>
        </w:rPr>
        <w:t xml:space="preserve"> 213</w:t>
      </w:r>
      <w:bookmarkStart w:id="0" w:name="_GoBack"/>
      <w:bookmarkEnd w:id="0"/>
      <w:r w:rsidR="00015CF0">
        <w:rPr>
          <w:rFonts w:cstheme="minorHAnsi"/>
          <w:color w:val="000000"/>
          <w:sz w:val="28"/>
          <w:szCs w:val="28"/>
          <w:lang w:val="ru-RU"/>
        </w:rPr>
        <w:t>.</w:t>
      </w:r>
    </w:p>
    <w:p w:rsidR="00015CF0" w:rsidRPr="00F3222D" w:rsidRDefault="00015CF0" w:rsidP="00410CCE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Учетная политика разработана в соответствии с требованиями </w:t>
      </w:r>
      <w:r w:rsidR="00410CCE">
        <w:rPr>
          <w:rFonts w:cstheme="minorHAnsi"/>
          <w:color w:val="000000"/>
          <w:sz w:val="28"/>
          <w:szCs w:val="28"/>
          <w:lang w:val="ru-RU"/>
        </w:rPr>
        <w:t xml:space="preserve">федерального закона «О бухгалтерском учете» </w:t>
      </w:r>
      <w:r w:rsidR="00410CCE" w:rsidRPr="00410CCE">
        <w:rPr>
          <w:rFonts w:cstheme="minorHAnsi"/>
          <w:color w:val="000000"/>
          <w:sz w:val="28"/>
          <w:szCs w:val="28"/>
          <w:lang w:val="ru-RU"/>
        </w:rPr>
        <w:t>от 06.12.2011 № 402-ФЗ</w:t>
      </w:r>
      <w:r w:rsidR="00410CCE">
        <w:rPr>
          <w:rFonts w:cstheme="minorHAnsi"/>
          <w:color w:val="000000"/>
          <w:sz w:val="28"/>
          <w:szCs w:val="28"/>
          <w:lang w:val="ru-RU"/>
        </w:rPr>
        <w:t>,  положениями федерал</w:t>
      </w:r>
      <w:r w:rsidR="00410CCE">
        <w:rPr>
          <w:rFonts w:cstheme="minorHAnsi"/>
          <w:color w:val="000000"/>
          <w:sz w:val="28"/>
          <w:szCs w:val="28"/>
          <w:lang w:val="ru-RU"/>
        </w:rPr>
        <w:t>ь</w:t>
      </w:r>
      <w:r w:rsidR="00410CCE">
        <w:rPr>
          <w:rFonts w:cstheme="minorHAnsi"/>
          <w:color w:val="000000"/>
          <w:sz w:val="28"/>
          <w:szCs w:val="28"/>
          <w:lang w:val="ru-RU"/>
        </w:rPr>
        <w:t xml:space="preserve">ных стандартов, </w:t>
      </w:r>
      <w:r w:rsidR="00410CCE" w:rsidRPr="00410CCE">
        <w:rPr>
          <w:rFonts w:cstheme="minorHAnsi"/>
          <w:color w:val="000000"/>
          <w:sz w:val="28"/>
          <w:szCs w:val="28"/>
          <w:lang w:val="ru-RU"/>
        </w:rPr>
        <w:t>приказ</w:t>
      </w:r>
      <w:r w:rsidR="00410CCE">
        <w:rPr>
          <w:rFonts w:cstheme="minorHAnsi"/>
          <w:color w:val="000000"/>
          <w:sz w:val="28"/>
          <w:szCs w:val="28"/>
          <w:lang w:val="ru-RU"/>
        </w:rPr>
        <w:t xml:space="preserve">ами </w:t>
      </w:r>
      <w:r w:rsidR="00410CCE" w:rsidRPr="00410CCE">
        <w:rPr>
          <w:rFonts w:cstheme="minorHAnsi"/>
          <w:color w:val="000000"/>
          <w:sz w:val="28"/>
          <w:szCs w:val="28"/>
          <w:lang w:val="ru-RU"/>
        </w:rPr>
        <w:t>Минфина от 01.12.2010 № 157н</w:t>
      </w:r>
      <w:r w:rsidR="00410CCE">
        <w:rPr>
          <w:rFonts w:cstheme="minorHAnsi"/>
          <w:color w:val="000000"/>
          <w:sz w:val="28"/>
          <w:szCs w:val="28"/>
          <w:lang w:val="ru-RU"/>
        </w:rPr>
        <w:t xml:space="preserve">, </w:t>
      </w:r>
      <w:r w:rsidR="00410CCE" w:rsidRPr="00410CCE">
        <w:rPr>
          <w:rFonts w:cstheme="minorHAnsi"/>
          <w:color w:val="000000"/>
          <w:sz w:val="28"/>
          <w:szCs w:val="28"/>
          <w:lang w:val="ru-RU"/>
        </w:rPr>
        <w:t xml:space="preserve"> № 162н</w:t>
      </w:r>
      <w:r w:rsidR="00410CCE">
        <w:rPr>
          <w:rFonts w:cstheme="minorHAnsi"/>
          <w:color w:val="000000"/>
          <w:sz w:val="28"/>
          <w:szCs w:val="28"/>
          <w:lang w:val="ru-RU"/>
        </w:rPr>
        <w:t>.</w:t>
      </w:r>
    </w:p>
    <w:p w:rsidR="009F550F" w:rsidRPr="00F3222D" w:rsidRDefault="0093040B" w:rsidP="00920433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3222D">
        <w:rPr>
          <w:rFonts w:cstheme="minorHAnsi"/>
          <w:color w:val="000000"/>
          <w:sz w:val="28"/>
          <w:szCs w:val="28"/>
          <w:lang w:val="ru-RU"/>
        </w:rPr>
        <w:t xml:space="preserve">Бухгалтерский учет </w:t>
      </w:r>
      <w:r w:rsidR="00410CCE">
        <w:rPr>
          <w:rFonts w:cstheme="minorHAnsi"/>
          <w:color w:val="000000"/>
          <w:sz w:val="28"/>
          <w:szCs w:val="28"/>
          <w:lang w:val="ru-RU"/>
        </w:rPr>
        <w:t xml:space="preserve">учреждения </w:t>
      </w:r>
      <w:r w:rsidRPr="00F3222D">
        <w:rPr>
          <w:rFonts w:cstheme="minorHAnsi"/>
          <w:color w:val="000000"/>
          <w:sz w:val="28"/>
          <w:szCs w:val="28"/>
          <w:lang w:val="ru-RU"/>
        </w:rPr>
        <w:t xml:space="preserve">ведет </w:t>
      </w:r>
      <w:r w:rsidR="0072384A" w:rsidRPr="00F3222D">
        <w:rPr>
          <w:rFonts w:cstheme="minorHAnsi"/>
          <w:color w:val="000000"/>
          <w:sz w:val="28"/>
          <w:szCs w:val="28"/>
          <w:lang w:val="ru-RU"/>
        </w:rPr>
        <w:t>Муниципальное казенное учреждение «Централизованная бухгалтерия по обслуживанию органов местного самоуправл</w:t>
      </w:r>
      <w:r w:rsidR="0072384A" w:rsidRPr="00F3222D">
        <w:rPr>
          <w:rFonts w:cstheme="minorHAnsi"/>
          <w:color w:val="000000"/>
          <w:sz w:val="28"/>
          <w:szCs w:val="28"/>
          <w:lang w:val="ru-RU"/>
        </w:rPr>
        <w:t>е</w:t>
      </w:r>
      <w:r w:rsidR="0072384A" w:rsidRPr="00F3222D">
        <w:rPr>
          <w:rFonts w:cstheme="minorHAnsi"/>
          <w:color w:val="000000"/>
          <w:sz w:val="28"/>
          <w:szCs w:val="28"/>
          <w:lang w:val="ru-RU"/>
        </w:rPr>
        <w:t>ния» (МКУ ЦБ ОМС) на основании договора о бухгалтерском обслужив</w:t>
      </w:r>
      <w:r w:rsidR="0072384A" w:rsidRPr="00F3222D">
        <w:rPr>
          <w:rFonts w:cstheme="minorHAnsi"/>
          <w:color w:val="000000"/>
          <w:sz w:val="28"/>
          <w:szCs w:val="28"/>
          <w:lang w:val="ru-RU"/>
        </w:rPr>
        <w:t>а</w:t>
      </w:r>
      <w:r w:rsidR="0072384A" w:rsidRPr="00F3222D">
        <w:rPr>
          <w:rFonts w:cstheme="minorHAnsi"/>
          <w:color w:val="000000"/>
          <w:sz w:val="28"/>
          <w:szCs w:val="28"/>
          <w:lang w:val="ru-RU"/>
        </w:rPr>
        <w:t>нии</w:t>
      </w:r>
      <w:proofErr w:type="gramStart"/>
      <w:r w:rsidR="009F550F" w:rsidRPr="00F3222D">
        <w:rPr>
          <w:rFonts w:cstheme="minorHAnsi"/>
          <w:color w:val="000000"/>
          <w:sz w:val="28"/>
          <w:szCs w:val="28"/>
          <w:lang w:val="ru-RU"/>
        </w:rPr>
        <w:t>.</w:t>
      </w:r>
      <w:r w:rsidR="00B3289A" w:rsidRPr="00B3289A">
        <w:rPr>
          <w:rFonts w:cstheme="minorHAnsi"/>
          <w:color w:val="000000"/>
          <w:sz w:val="28"/>
          <w:szCs w:val="28"/>
          <w:lang w:val="ru-RU"/>
        </w:rPr>
        <w:t>Б</w:t>
      </w:r>
      <w:proofErr w:type="gramEnd"/>
      <w:r w:rsidR="00B3289A" w:rsidRPr="00B3289A">
        <w:rPr>
          <w:rFonts w:cstheme="minorHAnsi"/>
          <w:color w:val="000000"/>
          <w:sz w:val="28"/>
          <w:szCs w:val="28"/>
          <w:lang w:val="ru-RU"/>
        </w:rPr>
        <w:t>ухгалтерский учет ведется в электронном виде с применением программного продукта «БАРС- бюджет».</w:t>
      </w:r>
    </w:p>
    <w:p w:rsidR="00DB6001" w:rsidRDefault="0093040B" w:rsidP="00920433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3222D">
        <w:rPr>
          <w:rFonts w:cstheme="minorHAnsi"/>
          <w:color w:val="000000"/>
          <w:sz w:val="28"/>
          <w:szCs w:val="28"/>
          <w:lang w:val="ru-RU"/>
        </w:rPr>
        <w:t>Учреждение использует унифицированные формы регистров бухучета, пер</w:t>
      </w:r>
      <w:r w:rsidRPr="00F3222D">
        <w:rPr>
          <w:rFonts w:cstheme="minorHAnsi"/>
          <w:color w:val="000000"/>
          <w:sz w:val="28"/>
          <w:szCs w:val="28"/>
          <w:lang w:val="ru-RU"/>
        </w:rPr>
        <w:t>е</w:t>
      </w:r>
      <w:r w:rsidRPr="00F3222D">
        <w:rPr>
          <w:rFonts w:cstheme="minorHAnsi"/>
          <w:color w:val="000000"/>
          <w:sz w:val="28"/>
          <w:szCs w:val="28"/>
          <w:lang w:val="ru-RU"/>
        </w:rPr>
        <w:t>численные в приложении 3 к приказу № 52н. При необходимости формы регистров, которые неунифицированы, разрабатываются самостоятельно.</w:t>
      </w:r>
    </w:p>
    <w:p w:rsidR="000B5092" w:rsidRDefault="00DB6001" w:rsidP="00920433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Учетной политикой </w:t>
      </w:r>
      <w:proofErr w:type="gramStart"/>
      <w:r>
        <w:rPr>
          <w:rFonts w:cstheme="minorHAnsi"/>
          <w:color w:val="000000"/>
          <w:sz w:val="28"/>
          <w:szCs w:val="28"/>
          <w:lang w:val="ru-RU"/>
        </w:rPr>
        <w:t>установлены</w:t>
      </w:r>
      <w:proofErr w:type="gramEnd"/>
      <w:r>
        <w:rPr>
          <w:rFonts w:cstheme="minorHAnsi"/>
          <w:color w:val="000000"/>
          <w:sz w:val="28"/>
          <w:szCs w:val="28"/>
          <w:lang w:val="ru-RU"/>
        </w:rPr>
        <w:t>:</w:t>
      </w:r>
    </w:p>
    <w:p w:rsidR="00DB6001" w:rsidRDefault="00DB6001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1) рабочий </w:t>
      </w:r>
      <w:r w:rsidR="0093040B" w:rsidRPr="00F3222D">
        <w:rPr>
          <w:rFonts w:cstheme="minorHAnsi"/>
          <w:color w:val="000000"/>
          <w:sz w:val="28"/>
          <w:szCs w:val="28"/>
          <w:lang w:val="ru-RU"/>
        </w:rPr>
        <w:t>плана счетов</w:t>
      </w:r>
      <w:r>
        <w:rPr>
          <w:rFonts w:cstheme="minorHAnsi"/>
          <w:color w:val="000000"/>
          <w:sz w:val="28"/>
          <w:szCs w:val="28"/>
          <w:lang w:val="ru-RU"/>
        </w:rPr>
        <w:t xml:space="preserve">; </w:t>
      </w:r>
    </w:p>
    <w:p w:rsidR="00460064" w:rsidRDefault="00460064" w:rsidP="0046006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2) график документооборота.</w:t>
      </w:r>
    </w:p>
    <w:p w:rsidR="00DB6001" w:rsidRDefault="00460064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3</w:t>
      </w:r>
      <w:r w:rsidR="00DB6001">
        <w:rPr>
          <w:rFonts w:cstheme="minorHAnsi"/>
          <w:color w:val="000000"/>
          <w:sz w:val="28"/>
          <w:szCs w:val="28"/>
          <w:lang w:val="ru-RU"/>
        </w:rPr>
        <w:t>) порядки проведения:</w:t>
      </w:r>
    </w:p>
    <w:p w:rsidR="00DB6001" w:rsidRDefault="00DB6001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-инвентаризации,</w:t>
      </w:r>
    </w:p>
    <w:p w:rsidR="00B3289A" w:rsidRDefault="00DB6001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93040B" w:rsidRPr="00F3222D">
        <w:rPr>
          <w:rFonts w:cstheme="minorHAnsi"/>
          <w:color w:val="000000"/>
          <w:sz w:val="28"/>
          <w:szCs w:val="28"/>
          <w:lang w:val="ru-RU"/>
        </w:rPr>
        <w:t>выда</w:t>
      </w:r>
      <w:r>
        <w:rPr>
          <w:rFonts w:cstheme="minorHAnsi"/>
          <w:color w:val="000000"/>
          <w:sz w:val="28"/>
          <w:szCs w:val="28"/>
          <w:lang w:val="ru-RU"/>
        </w:rPr>
        <w:t>ч</w:t>
      </w:r>
      <w:r w:rsidR="00460064">
        <w:rPr>
          <w:rFonts w:cstheme="minorHAnsi"/>
          <w:color w:val="000000"/>
          <w:sz w:val="28"/>
          <w:szCs w:val="28"/>
          <w:lang w:val="ru-RU"/>
        </w:rPr>
        <w:t>и</w:t>
      </w:r>
      <w:r w:rsidR="00B3289A">
        <w:rPr>
          <w:rFonts w:cstheme="minorHAnsi"/>
          <w:color w:val="000000"/>
          <w:sz w:val="28"/>
          <w:szCs w:val="28"/>
          <w:lang w:val="ru-RU"/>
        </w:rPr>
        <w:t xml:space="preserve"> денежных средств </w:t>
      </w:r>
      <w:r w:rsidR="0093040B" w:rsidRPr="00F3222D">
        <w:rPr>
          <w:rFonts w:cstheme="minorHAnsi"/>
          <w:color w:val="000000"/>
          <w:sz w:val="28"/>
          <w:szCs w:val="28"/>
          <w:lang w:val="ru-RU"/>
        </w:rPr>
        <w:t>под отчет</w:t>
      </w:r>
      <w:r w:rsidR="00B3289A">
        <w:rPr>
          <w:rFonts w:cstheme="minorHAnsi"/>
          <w:color w:val="000000"/>
          <w:sz w:val="28"/>
          <w:szCs w:val="28"/>
          <w:lang w:val="ru-RU"/>
        </w:rPr>
        <w:t>;</w:t>
      </w:r>
    </w:p>
    <w:p w:rsidR="00B3289A" w:rsidRDefault="00B3289A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- выплат заработной платы.</w:t>
      </w:r>
    </w:p>
    <w:p w:rsidR="00B3289A" w:rsidRDefault="00460064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4</w:t>
      </w:r>
      <w:r w:rsidR="00B3289A">
        <w:rPr>
          <w:rFonts w:cstheme="minorHAnsi"/>
          <w:color w:val="000000"/>
          <w:sz w:val="28"/>
          <w:szCs w:val="28"/>
          <w:lang w:val="ru-RU"/>
        </w:rPr>
        <w:t>) учет основных средств, м</w:t>
      </w:r>
      <w:r w:rsidR="00B3289A" w:rsidRPr="00B3289A">
        <w:rPr>
          <w:rFonts w:cstheme="minorHAnsi"/>
          <w:color w:val="000000"/>
          <w:sz w:val="28"/>
          <w:szCs w:val="28"/>
          <w:lang w:val="ru-RU"/>
        </w:rPr>
        <w:t>атериальны</w:t>
      </w:r>
      <w:r w:rsidR="00B3289A">
        <w:rPr>
          <w:rFonts w:cstheme="minorHAnsi"/>
          <w:color w:val="000000"/>
          <w:sz w:val="28"/>
          <w:szCs w:val="28"/>
          <w:lang w:val="ru-RU"/>
        </w:rPr>
        <w:t>х</w:t>
      </w:r>
      <w:r w:rsidR="00B3289A" w:rsidRPr="00B3289A">
        <w:rPr>
          <w:rFonts w:cstheme="minorHAnsi"/>
          <w:color w:val="000000"/>
          <w:sz w:val="28"/>
          <w:szCs w:val="28"/>
          <w:lang w:val="ru-RU"/>
        </w:rPr>
        <w:t xml:space="preserve"> запас</w:t>
      </w:r>
      <w:r w:rsidR="00B3289A">
        <w:rPr>
          <w:rFonts w:cstheme="minorHAnsi"/>
          <w:color w:val="000000"/>
          <w:sz w:val="28"/>
          <w:szCs w:val="28"/>
          <w:lang w:val="ru-RU"/>
        </w:rPr>
        <w:t>ов,резерв предстоящих расх</w:t>
      </w:r>
      <w:r w:rsidR="00B3289A">
        <w:rPr>
          <w:rFonts w:cstheme="minorHAnsi"/>
          <w:color w:val="000000"/>
          <w:sz w:val="28"/>
          <w:szCs w:val="28"/>
          <w:lang w:val="ru-RU"/>
        </w:rPr>
        <w:t>о</w:t>
      </w:r>
      <w:r w:rsidR="00B3289A">
        <w:rPr>
          <w:rFonts w:cstheme="minorHAnsi"/>
          <w:color w:val="000000"/>
          <w:sz w:val="28"/>
          <w:szCs w:val="28"/>
          <w:lang w:val="ru-RU"/>
        </w:rPr>
        <w:t>дов.</w:t>
      </w:r>
    </w:p>
    <w:p w:rsidR="000B5092" w:rsidRDefault="00460064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5</w:t>
      </w:r>
      <w:r w:rsidR="00B3289A">
        <w:rPr>
          <w:rFonts w:cstheme="minorHAnsi"/>
          <w:color w:val="000000"/>
          <w:sz w:val="28"/>
          <w:szCs w:val="28"/>
          <w:lang w:val="ru-RU"/>
        </w:rPr>
        <w:t>) положения о внутреннем финан</w:t>
      </w:r>
      <w:r>
        <w:rPr>
          <w:rFonts w:cstheme="minorHAnsi"/>
          <w:color w:val="000000"/>
          <w:sz w:val="28"/>
          <w:szCs w:val="28"/>
          <w:lang w:val="ru-RU"/>
        </w:rPr>
        <w:t>совом контроле, о командировках.</w:t>
      </w:r>
    </w:p>
    <w:p w:rsidR="00382FC7" w:rsidRPr="00F3222D" w:rsidRDefault="00CF32FC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О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тчетность</w:t>
      </w:r>
      <w:r>
        <w:rPr>
          <w:rFonts w:cstheme="minorHAnsi"/>
          <w:color w:val="000000"/>
          <w:sz w:val="28"/>
          <w:szCs w:val="28"/>
          <w:lang w:val="ru-RU"/>
        </w:rPr>
        <w:t xml:space="preserve"> учреждения 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составляется и представляется в соответствии с Пр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и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казом Минфина России от 28.12.2010 N 191н на основании данных аналитического и синтетического учета по формам и в объеме, утвержденном Министерством ф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и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нансов Российской Федерации, в порядке и в сроки, предусмотренные нормативн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ы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ми документами Министерства финансов  РФ, Пенсионного фонда РФ, Федеральной налоговой службы, органов статистики и органов, организующих исполнение соо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т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 xml:space="preserve">ветствующего уровня бюджета бюджетной системы РФ. </w:t>
      </w:r>
    </w:p>
    <w:p w:rsidR="008E7265" w:rsidRPr="00F3222D" w:rsidRDefault="00460064" w:rsidP="0046006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МКУ ЦБ ОМС </w:t>
      </w:r>
      <w:r w:rsidR="008E7265" w:rsidRPr="00F3222D">
        <w:rPr>
          <w:rFonts w:cstheme="minorHAnsi"/>
          <w:color w:val="000000"/>
          <w:sz w:val="28"/>
          <w:szCs w:val="28"/>
          <w:lang w:val="ru-RU"/>
        </w:rPr>
        <w:t xml:space="preserve">использует электронный способ представления отчетности </w:t>
      </w:r>
      <w:r>
        <w:rPr>
          <w:rFonts w:cstheme="minorHAnsi"/>
          <w:color w:val="000000"/>
          <w:sz w:val="28"/>
          <w:szCs w:val="28"/>
          <w:lang w:val="ru-RU"/>
        </w:rPr>
        <w:t>у</w:t>
      </w:r>
      <w:r w:rsidRPr="00F3222D">
        <w:rPr>
          <w:rFonts w:cstheme="minorHAnsi"/>
          <w:color w:val="000000"/>
          <w:sz w:val="28"/>
          <w:szCs w:val="28"/>
          <w:lang w:val="ru-RU"/>
        </w:rPr>
        <w:t>чреждени</w:t>
      </w:r>
      <w:r>
        <w:rPr>
          <w:rFonts w:cstheme="minorHAnsi"/>
          <w:color w:val="000000"/>
          <w:sz w:val="28"/>
          <w:szCs w:val="28"/>
          <w:lang w:val="ru-RU"/>
        </w:rPr>
        <w:t>я</w:t>
      </w:r>
      <w:r w:rsidR="008E7265" w:rsidRPr="00F3222D">
        <w:rPr>
          <w:rFonts w:cstheme="minorHAnsi"/>
          <w:color w:val="000000"/>
          <w:sz w:val="28"/>
          <w:szCs w:val="28"/>
          <w:lang w:val="ru-RU"/>
        </w:rPr>
        <w:t xml:space="preserve"> по телекоммуникационным каналам связи. </w:t>
      </w:r>
    </w:p>
    <w:sectPr w:rsidR="008E7265" w:rsidRPr="00F3222D" w:rsidSect="00565D88">
      <w:pgSz w:w="12240" w:h="15840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4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222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511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42F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771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061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66D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D26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D45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312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CB69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D4A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3A30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154E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0337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0A38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2F68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2170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6B7F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5372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C86F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8758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A802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1435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8752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1429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0"/>
  </w:num>
  <w:num w:numId="5">
    <w:abstractNumId w:val="19"/>
  </w:num>
  <w:num w:numId="6">
    <w:abstractNumId w:val="23"/>
  </w:num>
  <w:num w:numId="7">
    <w:abstractNumId w:val="8"/>
  </w:num>
  <w:num w:numId="8">
    <w:abstractNumId w:val="7"/>
  </w:num>
  <w:num w:numId="9">
    <w:abstractNumId w:val="6"/>
  </w:num>
  <w:num w:numId="10">
    <w:abstractNumId w:val="20"/>
  </w:num>
  <w:num w:numId="11">
    <w:abstractNumId w:val="22"/>
  </w:num>
  <w:num w:numId="12">
    <w:abstractNumId w:val="24"/>
  </w:num>
  <w:num w:numId="13">
    <w:abstractNumId w:val="4"/>
  </w:num>
  <w:num w:numId="14">
    <w:abstractNumId w:val="14"/>
  </w:num>
  <w:num w:numId="15">
    <w:abstractNumId w:val="18"/>
  </w:num>
  <w:num w:numId="16">
    <w:abstractNumId w:val="12"/>
  </w:num>
  <w:num w:numId="17">
    <w:abstractNumId w:val="1"/>
  </w:num>
  <w:num w:numId="18">
    <w:abstractNumId w:val="13"/>
  </w:num>
  <w:num w:numId="19">
    <w:abstractNumId w:val="25"/>
  </w:num>
  <w:num w:numId="20">
    <w:abstractNumId w:val="9"/>
  </w:num>
  <w:num w:numId="21">
    <w:abstractNumId w:val="17"/>
  </w:num>
  <w:num w:numId="22">
    <w:abstractNumId w:val="3"/>
  </w:num>
  <w:num w:numId="23">
    <w:abstractNumId w:val="15"/>
  </w:num>
  <w:num w:numId="24">
    <w:abstractNumId w:val="2"/>
  </w:num>
  <w:num w:numId="25">
    <w:abstractNumId w:val="16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ignoreMixedContent/>
  <w:compat/>
  <w:rsids>
    <w:rsidRoot w:val="005A05CE"/>
    <w:rsid w:val="00013715"/>
    <w:rsid w:val="00015CF0"/>
    <w:rsid w:val="00057553"/>
    <w:rsid w:val="000642F6"/>
    <w:rsid w:val="00071C37"/>
    <w:rsid w:val="00076C1D"/>
    <w:rsid w:val="000B5092"/>
    <w:rsid w:val="000E1E47"/>
    <w:rsid w:val="000F23EB"/>
    <w:rsid w:val="001006DE"/>
    <w:rsid w:val="00115204"/>
    <w:rsid w:val="00144010"/>
    <w:rsid w:val="00151F8D"/>
    <w:rsid w:val="00155415"/>
    <w:rsid w:val="001F5B35"/>
    <w:rsid w:val="00235F6E"/>
    <w:rsid w:val="00266C9D"/>
    <w:rsid w:val="00296742"/>
    <w:rsid w:val="002C29A7"/>
    <w:rsid w:val="002D33B1"/>
    <w:rsid w:val="002D3591"/>
    <w:rsid w:val="003514A0"/>
    <w:rsid w:val="00382FC7"/>
    <w:rsid w:val="00410CCE"/>
    <w:rsid w:val="00460064"/>
    <w:rsid w:val="004D53FE"/>
    <w:rsid w:val="004F7E17"/>
    <w:rsid w:val="00565D88"/>
    <w:rsid w:val="0059124D"/>
    <w:rsid w:val="005A05CE"/>
    <w:rsid w:val="005E6089"/>
    <w:rsid w:val="005F58B4"/>
    <w:rsid w:val="00612245"/>
    <w:rsid w:val="006344BD"/>
    <w:rsid w:val="0064262A"/>
    <w:rsid w:val="00653AF6"/>
    <w:rsid w:val="00685C33"/>
    <w:rsid w:val="006C4CC8"/>
    <w:rsid w:val="0072384A"/>
    <w:rsid w:val="00771507"/>
    <w:rsid w:val="0079239A"/>
    <w:rsid w:val="007C2385"/>
    <w:rsid w:val="00843A66"/>
    <w:rsid w:val="00874666"/>
    <w:rsid w:val="00890293"/>
    <w:rsid w:val="008E4F66"/>
    <w:rsid w:val="008E7265"/>
    <w:rsid w:val="008F1FC9"/>
    <w:rsid w:val="00900967"/>
    <w:rsid w:val="00920433"/>
    <w:rsid w:val="0093040B"/>
    <w:rsid w:val="0094548D"/>
    <w:rsid w:val="00945F6C"/>
    <w:rsid w:val="00983FDD"/>
    <w:rsid w:val="009846E0"/>
    <w:rsid w:val="009A2180"/>
    <w:rsid w:val="009A6B4C"/>
    <w:rsid w:val="009F550F"/>
    <w:rsid w:val="00A1046F"/>
    <w:rsid w:val="00A11453"/>
    <w:rsid w:val="00A11478"/>
    <w:rsid w:val="00A5325E"/>
    <w:rsid w:val="00A55CF5"/>
    <w:rsid w:val="00A9298D"/>
    <w:rsid w:val="00B24370"/>
    <w:rsid w:val="00B3289A"/>
    <w:rsid w:val="00B461FF"/>
    <w:rsid w:val="00B73A5A"/>
    <w:rsid w:val="00B842AD"/>
    <w:rsid w:val="00BB6E2D"/>
    <w:rsid w:val="00C55C29"/>
    <w:rsid w:val="00C85B37"/>
    <w:rsid w:val="00C9383B"/>
    <w:rsid w:val="00C94355"/>
    <w:rsid w:val="00CD7865"/>
    <w:rsid w:val="00CF32FC"/>
    <w:rsid w:val="00D2612B"/>
    <w:rsid w:val="00D367D1"/>
    <w:rsid w:val="00DA26ED"/>
    <w:rsid w:val="00DB6001"/>
    <w:rsid w:val="00DC2323"/>
    <w:rsid w:val="00E40954"/>
    <w:rsid w:val="00E438A1"/>
    <w:rsid w:val="00E71C71"/>
    <w:rsid w:val="00E8506E"/>
    <w:rsid w:val="00EA0906"/>
    <w:rsid w:val="00EE16DD"/>
    <w:rsid w:val="00F01E19"/>
    <w:rsid w:val="00F3222D"/>
    <w:rsid w:val="00F63152"/>
    <w:rsid w:val="00FA3E04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B50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B50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Полканова</cp:lastModifiedBy>
  <cp:revision>67</cp:revision>
  <cp:lastPrinted>2020-02-09T05:51:00Z</cp:lastPrinted>
  <dcterms:created xsi:type="dcterms:W3CDTF">2020-02-08T09:41:00Z</dcterms:created>
  <dcterms:modified xsi:type="dcterms:W3CDTF">2020-02-10T12:49:00Z</dcterms:modified>
</cp:coreProperties>
</file>