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C" w:rsidRDefault="00BC0E8C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BC0E8C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037B0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3295"/>
        <w:gridCol w:w="2693"/>
        <w:gridCol w:w="2551"/>
        <w:gridCol w:w="3544"/>
      </w:tblGrid>
      <w:tr w:rsidR="00BC0E8C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BC0E8C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Default="00BC0E8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C0E8C" w:rsidRDefault="00BC0E8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Default="00BC0E8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9F0EBC" w:rsidRDefault="00BC0E8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9F0EBC" w:rsidRDefault="00BC0E8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9F0EBC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9F0EBC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РМО учителей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E7B6E" w:rsidP="001E7B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 7 человек. Обсуждались вопросы:</w:t>
            </w:r>
            <w:r w:rsidR="00183E04" w:rsidRPr="001E7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итоги</w:t>
            </w:r>
            <w:r w:rsidR="00183E04" w:rsidRPr="001E7B6E">
              <w:rPr>
                <w:sz w:val="28"/>
                <w:szCs w:val="28"/>
              </w:rPr>
              <w:t xml:space="preserve"> олимпиад (</w:t>
            </w:r>
            <w:r>
              <w:rPr>
                <w:sz w:val="28"/>
                <w:szCs w:val="28"/>
              </w:rPr>
              <w:t>школьный и районный уровни); анализ пробного КЕГЭ; п</w:t>
            </w:r>
            <w:r w:rsidR="00183E04" w:rsidRPr="001E7B6E">
              <w:rPr>
                <w:sz w:val="28"/>
                <w:szCs w:val="28"/>
              </w:rPr>
              <w:t>роведение пробного ЕГЭ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обществознанию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01.02.- 02.02.2021</w:t>
            </w:r>
          </w:p>
          <w:p w:rsidR="00BC0E8C" w:rsidRPr="001E7B6E" w:rsidRDefault="00BC0E8C" w:rsidP="001E7B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04" w:rsidRPr="001E7B6E" w:rsidRDefault="00183E04" w:rsidP="001E7B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От нашего района участвовало 2 учащихся </w:t>
            </w:r>
            <w:proofErr w:type="gramStart"/>
            <w:r w:rsidRPr="001E7B6E">
              <w:rPr>
                <w:sz w:val="28"/>
                <w:szCs w:val="28"/>
              </w:rPr>
              <w:t>из</w:t>
            </w:r>
            <w:proofErr w:type="gramEnd"/>
            <w:r w:rsidRPr="001E7B6E">
              <w:rPr>
                <w:sz w:val="28"/>
                <w:szCs w:val="28"/>
              </w:rPr>
              <w:t xml:space="preserve"> </w:t>
            </w:r>
          </w:p>
          <w:p w:rsidR="00183E04" w:rsidRPr="001E7B6E" w:rsidRDefault="001E7B6E" w:rsidP="001E7B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Гимназия</w:t>
            </w:r>
            <w:r w:rsidR="00183E04" w:rsidRPr="001E7B6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МОУ СОШ </w:t>
            </w:r>
            <w:r w:rsidR="00183E04" w:rsidRPr="001E7B6E">
              <w:rPr>
                <w:sz w:val="28"/>
                <w:szCs w:val="28"/>
              </w:rPr>
              <w:t xml:space="preserve">с. </w:t>
            </w:r>
            <w:proofErr w:type="spellStart"/>
            <w:r w:rsidR="00183E04" w:rsidRPr="001E7B6E">
              <w:rPr>
                <w:sz w:val="28"/>
                <w:szCs w:val="28"/>
              </w:rPr>
              <w:t>Ильинское</w:t>
            </w:r>
            <w:proofErr w:type="spellEnd"/>
            <w:r w:rsidR="00183E04" w:rsidRPr="001E7B6E">
              <w:rPr>
                <w:sz w:val="28"/>
                <w:szCs w:val="28"/>
              </w:rPr>
              <w:t xml:space="preserve">. По итогам </w:t>
            </w:r>
            <w:r>
              <w:rPr>
                <w:sz w:val="28"/>
                <w:szCs w:val="28"/>
              </w:rPr>
              <w:t>олимпиады они стали участниками</w:t>
            </w:r>
          </w:p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C" w:rsidRPr="001E7B6E" w:rsidTr="00BC0E8C">
        <w:trPr>
          <w:trHeight w:val="8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pStyle w:val="a3"/>
              <w:rPr>
                <w:rStyle w:val="layout"/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Районный этап Республиканской выставки (конкурса) декоративно-прикладного искусства «Рукотворные чудеса»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1E7B6E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Приняли участие 13 учащихся обра</w:t>
            </w:r>
            <w:r w:rsidR="001E7B6E">
              <w:rPr>
                <w:sz w:val="28"/>
                <w:szCs w:val="28"/>
              </w:rPr>
              <w:t xml:space="preserve">зовательных организаций района. </w:t>
            </w:r>
            <w:r w:rsidRPr="001E7B6E">
              <w:rPr>
                <w:sz w:val="28"/>
                <w:szCs w:val="28"/>
              </w:rPr>
              <w:t>На республиканский конкурс было отправлено 7работ победителей и призеров районного этапа. В финал республиканского конкурса вышли 4 работы.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математике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05.02.- 06.02.2021</w:t>
            </w:r>
          </w:p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</w:t>
            </w:r>
            <w:r w:rsid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83E04" w:rsidP="001E7B6E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От района </w:t>
            </w:r>
            <w:r w:rsidR="001E7B6E">
              <w:rPr>
                <w:sz w:val="28"/>
                <w:szCs w:val="28"/>
              </w:rPr>
              <w:t>приняли участие</w:t>
            </w:r>
            <w:r w:rsidRPr="001E7B6E">
              <w:rPr>
                <w:sz w:val="28"/>
                <w:szCs w:val="28"/>
              </w:rPr>
              <w:t xml:space="preserve"> 2 учащихся из гимназии. По итогам олимпиады они стали участниками.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истории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08.02.- 09.02.2021</w:t>
            </w:r>
          </w:p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E7B6E" w:rsidP="001E7B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</w:t>
            </w:r>
            <w:r w:rsidR="00183E04" w:rsidRPr="001E7B6E">
              <w:rPr>
                <w:sz w:val="28"/>
                <w:szCs w:val="28"/>
              </w:rPr>
              <w:t>тказались от участия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E7B6E" w:rsidP="001E7B6E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Итоговое собеседование по русскому языку </w:t>
            </w:r>
            <w:r>
              <w:rPr>
                <w:sz w:val="28"/>
                <w:szCs w:val="28"/>
              </w:rPr>
              <w:t xml:space="preserve">было проведено, приняло участие </w:t>
            </w:r>
            <w:r w:rsidR="00BA6746" w:rsidRPr="001E7B6E">
              <w:rPr>
                <w:sz w:val="28"/>
                <w:szCs w:val="28"/>
              </w:rPr>
              <w:t>350 учащихся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молодого педагога "Успех"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442C0F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10 февраля в детском саду "Росинка" с</w:t>
            </w:r>
            <w:proofErr w:type="gramStart"/>
            <w:r w:rsidRPr="001E7B6E">
              <w:rPr>
                <w:sz w:val="28"/>
                <w:szCs w:val="28"/>
              </w:rPr>
              <w:t>.М</w:t>
            </w:r>
            <w:proofErr w:type="gramEnd"/>
            <w:r w:rsidRPr="001E7B6E">
              <w:rPr>
                <w:sz w:val="28"/>
                <w:szCs w:val="28"/>
              </w:rPr>
              <w:t xml:space="preserve">алая Пурга прошла работа Клуба молодого педагога ДОУ "Успех". Из детских садов района участвовали 15 педагогов. Тема "Лучшие практики дошкольного образования района". </w:t>
            </w:r>
            <w:r w:rsidR="001E7B6E">
              <w:rPr>
                <w:sz w:val="28"/>
                <w:szCs w:val="28"/>
              </w:rPr>
              <w:t>Был представлен</w:t>
            </w:r>
            <w:r w:rsidRPr="001E7B6E">
              <w:rPr>
                <w:sz w:val="28"/>
                <w:szCs w:val="28"/>
              </w:rPr>
              <w:t xml:space="preserve"> опыт работы педагогов</w:t>
            </w:r>
            <w:r w:rsidR="001E7B6E">
              <w:rPr>
                <w:sz w:val="28"/>
                <w:szCs w:val="28"/>
              </w:rPr>
              <w:t xml:space="preserve"> </w:t>
            </w:r>
            <w:r w:rsidRPr="001E7B6E">
              <w:rPr>
                <w:sz w:val="28"/>
                <w:szCs w:val="28"/>
              </w:rPr>
              <w:t>по</w:t>
            </w:r>
            <w:r w:rsidR="001E7B6E">
              <w:rPr>
                <w:sz w:val="28"/>
                <w:szCs w:val="28"/>
              </w:rPr>
              <w:t xml:space="preserve"> темам: обучение грамоте;</w:t>
            </w:r>
            <w:r w:rsidRPr="001E7B6E">
              <w:rPr>
                <w:sz w:val="28"/>
                <w:szCs w:val="28"/>
              </w:rPr>
              <w:t xml:space="preserve"> </w:t>
            </w:r>
            <w:r w:rsidR="001E7B6E">
              <w:rPr>
                <w:sz w:val="28"/>
                <w:szCs w:val="28"/>
              </w:rPr>
              <w:lastRenderedPageBreak/>
              <w:t>организация</w:t>
            </w:r>
            <w:r w:rsidRPr="001E7B6E">
              <w:rPr>
                <w:sz w:val="28"/>
                <w:szCs w:val="28"/>
              </w:rPr>
              <w:t xml:space="preserve"> детско-родительского клуба </w:t>
            </w:r>
            <w:r w:rsidR="001E7B6E">
              <w:rPr>
                <w:sz w:val="28"/>
                <w:szCs w:val="28"/>
              </w:rPr>
              <w:t xml:space="preserve">по </w:t>
            </w:r>
            <w:r w:rsidRPr="001E7B6E">
              <w:rPr>
                <w:sz w:val="28"/>
                <w:szCs w:val="28"/>
              </w:rPr>
              <w:t>подготовке к школе</w:t>
            </w:r>
            <w:r w:rsidR="001E7B6E">
              <w:rPr>
                <w:sz w:val="28"/>
                <w:szCs w:val="28"/>
              </w:rPr>
              <w:t>; проспекты</w:t>
            </w:r>
            <w:r w:rsidRPr="001E7B6E">
              <w:rPr>
                <w:sz w:val="28"/>
                <w:szCs w:val="28"/>
              </w:rPr>
              <w:t xml:space="preserve"> литературы по опытно-эксп</w:t>
            </w:r>
            <w:r w:rsidR="001E7B6E">
              <w:rPr>
                <w:sz w:val="28"/>
                <w:szCs w:val="28"/>
              </w:rPr>
              <w:t xml:space="preserve">ериментальной деятельности; </w:t>
            </w:r>
            <w:r w:rsidR="00442C0F">
              <w:rPr>
                <w:sz w:val="28"/>
                <w:szCs w:val="28"/>
              </w:rPr>
              <w:t xml:space="preserve">составление </w:t>
            </w:r>
            <w:proofErr w:type="spellStart"/>
            <w:proofErr w:type="gramStart"/>
            <w:r w:rsidR="00442C0F">
              <w:rPr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="00442C0F">
              <w:rPr>
                <w:sz w:val="28"/>
                <w:szCs w:val="28"/>
              </w:rPr>
              <w:t>; по технологии</w:t>
            </w:r>
            <w:r w:rsidRPr="001E7B6E">
              <w:rPr>
                <w:sz w:val="28"/>
                <w:szCs w:val="28"/>
              </w:rPr>
              <w:t xml:space="preserve"> "STEM-образования" в ДОУ. 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42C0F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 библиотекарей </w:t>
            </w:r>
            <w:r w:rsidR="00442C0F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МОУ Гимназия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Осипова М.Н.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8D0774" w:rsidP="00442C0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15 библиотекарей ОО района. </w:t>
            </w:r>
            <w:r w:rsidR="00442C0F"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 </w:t>
            </w:r>
            <w:r w:rsidR="00442C0F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прошел по теме: </w:t>
            </w:r>
            <w:r w:rsidR="00442C0F"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«Автоматизация школьных библиотек. Технология работы в </w:t>
            </w:r>
            <w:proofErr w:type="spellStart"/>
            <w:r w:rsidR="00442C0F"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СК-Библиотека</w:t>
            </w:r>
            <w:proofErr w:type="spellEnd"/>
            <w:r w:rsidR="00442C0F" w:rsidRPr="001E7B6E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физкультуре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12.02.- 13.02.2021</w:t>
            </w:r>
          </w:p>
          <w:p w:rsidR="00BC0E8C" w:rsidRPr="001E7B6E" w:rsidRDefault="00BC0E8C" w:rsidP="00442C0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83E04" w:rsidP="00442C0F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От района участвовало 5 учащихся из гимназии и </w:t>
            </w:r>
            <w:r w:rsidR="00442C0F">
              <w:rPr>
                <w:sz w:val="28"/>
                <w:szCs w:val="28"/>
              </w:rPr>
              <w:t xml:space="preserve">МОУ СОШ </w:t>
            </w:r>
            <w:r w:rsidRPr="001E7B6E">
              <w:rPr>
                <w:sz w:val="28"/>
                <w:szCs w:val="28"/>
              </w:rPr>
              <w:t>с. Пугачево. По итогам олимпиады</w:t>
            </w:r>
            <w:r w:rsidR="00442C0F">
              <w:rPr>
                <w:sz w:val="28"/>
                <w:szCs w:val="28"/>
              </w:rPr>
              <w:t>-</w:t>
            </w:r>
            <w:r w:rsidRPr="001E7B6E">
              <w:rPr>
                <w:sz w:val="28"/>
                <w:szCs w:val="28"/>
              </w:rPr>
              <w:t xml:space="preserve"> 1 победитель и 4 участника.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F03AA5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английскому языку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F03A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16.02.- 17.02.2021</w:t>
            </w:r>
          </w:p>
          <w:p w:rsidR="00BC0E8C" w:rsidRPr="001E7B6E" w:rsidRDefault="00BC0E8C" w:rsidP="00F03A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83E04" w:rsidP="00442C0F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От района принял участие 1 учащийся. Он занял призовое место.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4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УВР</w:t>
            </w:r>
          </w:p>
          <w:p w:rsidR="00BC0E8C" w:rsidRPr="001E7B6E" w:rsidRDefault="00BC0E8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Центр образования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442C0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42C0F">
              <w:rPr>
                <w:rFonts w:ascii="Times New Roman" w:hAnsi="Times New Roman" w:cs="Times New Roman"/>
                <w:sz w:val="28"/>
                <w:szCs w:val="28"/>
              </w:rPr>
              <w:t>было проведено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42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заместителями директоров по 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«Деятельность ОО по профилактике правонарушений, алкоголизма и наркомании среди несовершеннолетних».</w:t>
            </w:r>
          </w:p>
          <w:p w:rsidR="00BC0E8C" w:rsidRPr="001E7B6E" w:rsidRDefault="00BC0E8C" w:rsidP="0044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деятельности </w:t>
            </w:r>
            <w:proofErr w:type="spellStart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2C3347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16.02.2021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0E8C" w:rsidRPr="001E7B6E" w:rsidRDefault="00BC0E8C" w:rsidP="00442C0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>Яган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E7B6E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  <w:p w:rsidR="00BC0E8C" w:rsidRPr="001E7B6E" w:rsidRDefault="00BC0E8C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442C0F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заболеванием педагогов совещание перенесено на 16.03.2021 г.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B2A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 w:rsidP="004B2A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B2A7B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Районный этап Республиканского конкурса по технической направленности «Первая скорость».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BC0E8C" w:rsidRPr="001E7B6E" w:rsidRDefault="00BC0E8C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ДЮСШ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442C0F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Конкурс перенесён на 23 марта, вместо него проведена районная олимпиада по школьному краеведению. В ней приняли участие 22 школьника в двух возрастных группах: младшая группа 7-8 </w:t>
            </w:r>
            <w:proofErr w:type="spellStart"/>
            <w:r w:rsidRPr="001E7B6E">
              <w:rPr>
                <w:sz w:val="28"/>
                <w:szCs w:val="28"/>
              </w:rPr>
              <w:t>кл</w:t>
            </w:r>
            <w:proofErr w:type="spellEnd"/>
            <w:r w:rsidRPr="001E7B6E">
              <w:rPr>
                <w:sz w:val="28"/>
                <w:szCs w:val="28"/>
              </w:rPr>
              <w:t xml:space="preserve">. и старшая группа 9-11 </w:t>
            </w:r>
            <w:proofErr w:type="spellStart"/>
            <w:r w:rsidRPr="001E7B6E">
              <w:rPr>
                <w:sz w:val="28"/>
                <w:szCs w:val="28"/>
              </w:rPr>
              <w:t>кл</w:t>
            </w:r>
            <w:proofErr w:type="spellEnd"/>
            <w:r w:rsidRPr="001E7B6E">
              <w:rPr>
                <w:sz w:val="28"/>
                <w:szCs w:val="28"/>
              </w:rPr>
              <w:t>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7F1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Семинар директоров ОО «Формирование функциональной грамотности обучающихся». Подготовка к участию по модели PISA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МОО СОШ №1 </w:t>
            </w:r>
            <w:proofErr w:type="gram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>Бикшинтеева</w:t>
            </w:r>
            <w:proofErr w:type="spellEnd"/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2C1824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19 руководителей ОО. Обсуждался вопрос о значимости </w:t>
            </w: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 важности чтения; о</w:t>
            </w: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по модели PISA в 2021 году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технологии </w:t>
            </w:r>
            <w:r w:rsidRPr="001E7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18.02.- 19.02.2021</w:t>
            </w:r>
          </w:p>
          <w:p w:rsidR="00BC0E8C" w:rsidRPr="001E7B6E" w:rsidRDefault="00BC0E8C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183E04" w:rsidP="00442C0F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От района участвовало 2 учащихся из гимназии и </w:t>
            </w:r>
            <w:r w:rsidR="00442C0F">
              <w:rPr>
                <w:sz w:val="28"/>
                <w:szCs w:val="28"/>
              </w:rPr>
              <w:t xml:space="preserve">МОУ СОШ </w:t>
            </w:r>
            <w:r w:rsidRPr="001E7B6E">
              <w:rPr>
                <w:sz w:val="28"/>
                <w:szCs w:val="28"/>
              </w:rPr>
              <w:t xml:space="preserve">д. </w:t>
            </w:r>
            <w:proofErr w:type="spellStart"/>
            <w:r w:rsidRPr="001E7B6E">
              <w:rPr>
                <w:sz w:val="28"/>
                <w:szCs w:val="28"/>
              </w:rPr>
              <w:t>Баграш-</w:t>
            </w:r>
            <w:r w:rsidRPr="001E7B6E">
              <w:rPr>
                <w:sz w:val="28"/>
                <w:szCs w:val="28"/>
              </w:rPr>
              <w:lastRenderedPageBreak/>
              <w:t>Бигра</w:t>
            </w:r>
            <w:proofErr w:type="spellEnd"/>
            <w:r w:rsidRPr="001E7B6E">
              <w:rPr>
                <w:sz w:val="28"/>
                <w:szCs w:val="28"/>
              </w:rPr>
              <w:t>. По итогам олимпиады они стали участниками.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70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Выездная комиссия ПМПК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</w:t>
            </w:r>
            <w:proofErr w:type="gram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МОО СОШ №1 </w:t>
            </w:r>
            <w:proofErr w:type="gram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Осипова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E" w:rsidRPr="006A3F5E" w:rsidRDefault="006A3F5E" w:rsidP="006A3F5E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ПМПК</w:t>
            </w:r>
            <w:r w:rsidRPr="006A3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провели сотрудники </w:t>
            </w:r>
            <w:r w:rsidRPr="006A3F5E">
              <w:rPr>
                <w:sz w:val="28"/>
                <w:szCs w:val="28"/>
              </w:rPr>
              <w:t>ГКОУ «Республиканский центр диагностики и консультирования»</w:t>
            </w:r>
            <w:r>
              <w:rPr>
                <w:sz w:val="28"/>
                <w:szCs w:val="28"/>
              </w:rPr>
              <w:t xml:space="preserve">. </w:t>
            </w:r>
            <w:r w:rsidRPr="006A3F5E">
              <w:rPr>
                <w:sz w:val="28"/>
                <w:szCs w:val="28"/>
              </w:rPr>
              <w:t xml:space="preserve">Обследование детей проводится с целью подтверждения и установления ограниченных возможностей здоровья детей, и создания специальных условий для получения </w:t>
            </w:r>
            <w:r>
              <w:rPr>
                <w:sz w:val="28"/>
                <w:szCs w:val="28"/>
              </w:rPr>
              <w:t xml:space="preserve">ими </w:t>
            </w:r>
            <w:r w:rsidRPr="006A3F5E">
              <w:rPr>
                <w:sz w:val="28"/>
                <w:szCs w:val="28"/>
              </w:rPr>
              <w:t xml:space="preserve">образования. </w:t>
            </w:r>
          </w:p>
          <w:p w:rsidR="00BC0E8C" w:rsidRPr="001E7B6E" w:rsidRDefault="006A3F5E" w:rsidP="006A3F5E">
            <w:pPr>
              <w:pStyle w:val="a3"/>
              <w:rPr>
                <w:sz w:val="28"/>
                <w:szCs w:val="28"/>
              </w:rPr>
            </w:pPr>
            <w:r w:rsidRPr="006A3F5E">
              <w:rPr>
                <w:sz w:val="28"/>
                <w:szCs w:val="28"/>
              </w:rPr>
              <w:t>Всего было обследовано – 14 детей дошкольного и школьного возраста. По результатам обследова</w:t>
            </w:r>
            <w:r>
              <w:rPr>
                <w:sz w:val="28"/>
                <w:szCs w:val="28"/>
              </w:rPr>
              <w:t>ния комиссией даны рекомендации.</w:t>
            </w:r>
          </w:p>
        </w:tc>
      </w:tr>
      <w:tr w:rsidR="00BC0E8C" w:rsidRPr="001E7B6E" w:rsidTr="00BC0E8C">
        <w:trPr>
          <w:trHeight w:val="6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7F1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заведующих ДОУ </w:t>
            </w:r>
          </w:p>
          <w:p w:rsidR="00BC0E8C" w:rsidRPr="001E7B6E" w:rsidRDefault="00BC0E8C" w:rsidP="0070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0750CC" w:rsidP="000750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Приняло участие </w:t>
            </w:r>
            <w:r w:rsidR="00BA6746" w:rsidRPr="001E7B6E">
              <w:rPr>
                <w:sz w:val="28"/>
                <w:szCs w:val="28"/>
              </w:rPr>
              <w:t>35 заведующих и старших воспитателей района</w:t>
            </w:r>
            <w:r>
              <w:rPr>
                <w:sz w:val="28"/>
                <w:szCs w:val="28"/>
              </w:rPr>
              <w:t>.</w:t>
            </w:r>
            <w:r w:rsidR="00BA6746" w:rsidRPr="001E7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Был сделан анализ</w:t>
            </w:r>
            <w:r w:rsidR="00BA6746" w:rsidRPr="001E7B6E">
              <w:rPr>
                <w:sz w:val="28"/>
                <w:szCs w:val="28"/>
              </w:rPr>
              <w:t xml:space="preserve"> ситуации в дошк</w:t>
            </w:r>
            <w:r>
              <w:rPr>
                <w:sz w:val="28"/>
                <w:szCs w:val="28"/>
              </w:rPr>
              <w:t xml:space="preserve">ольном образовании за 2020 год; </w:t>
            </w:r>
            <w:r w:rsidR="00BA6746" w:rsidRPr="001E7B6E">
              <w:rPr>
                <w:sz w:val="28"/>
                <w:szCs w:val="28"/>
              </w:rPr>
              <w:t xml:space="preserve">анализ </w:t>
            </w:r>
            <w:r w:rsidR="00BA6746" w:rsidRPr="001E7B6E">
              <w:rPr>
                <w:sz w:val="28"/>
                <w:szCs w:val="28"/>
              </w:rPr>
              <w:lastRenderedPageBreak/>
              <w:t>качества работы детских садов за 2020 год</w:t>
            </w:r>
            <w:r w:rsidRPr="001E7B6E">
              <w:rPr>
                <w:sz w:val="28"/>
                <w:szCs w:val="28"/>
              </w:rPr>
              <w:t xml:space="preserve"> в сравнении с предыдущим 3летним периодом</w:t>
            </w:r>
            <w:r>
              <w:rPr>
                <w:sz w:val="28"/>
                <w:szCs w:val="28"/>
              </w:rPr>
              <w:t xml:space="preserve">; </w:t>
            </w:r>
            <w:r w:rsidR="00BA6746" w:rsidRPr="001E7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введение</w:t>
            </w:r>
            <w:r w:rsidRPr="001E7B6E">
              <w:rPr>
                <w:sz w:val="28"/>
                <w:szCs w:val="28"/>
              </w:rPr>
              <w:t xml:space="preserve"> финанс</w:t>
            </w:r>
            <w:r>
              <w:rPr>
                <w:sz w:val="28"/>
                <w:szCs w:val="28"/>
              </w:rPr>
              <w:t xml:space="preserve">овой грамотности в детском саду; о </w:t>
            </w:r>
            <w:r w:rsidRPr="001E7B6E">
              <w:rPr>
                <w:sz w:val="28"/>
                <w:szCs w:val="28"/>
              </w:rPr>
              <w:t>требованиях к ведению социальных сетей</w:t>
            </w:r>
            <w:r>
              <w:rPr>
                <w:sz w:val="28"/>
                <w:szCs w:val="28"/>
              </w:rPr>
              <w:t>. Поставлены о</w:t>
            </w:r>
            <w:r w:rsidR="00BA6746" w:rsidRPr="001E7B6E">
              <w:rPr>
                <w:sz w:val="28"/>
                <w:szCs w:val="28"/>
              </w:rPr>
              <w:t>сновные задачи на 2021 год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7F1B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Тематическое аппаратное совещание при начальнике управления образования: </w:t>
            </w:r>
          </w:p>
          <w:p w:rsidR="00BC0E8C" w:rsidRPr="001E7B6E" w:rsidRDefault="00BC0E8C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работы по сохранению и укреплению здоровья детей дошкольного возраста в ДОУ района. </w:t>
            </w:r>
          </w:p>
          <w:p w:rsidR="00BC0E8C" w:rsidRPr="001E7B6E" w:rsidRDefault="00BC0E8C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О состоянии детской и подростковой преступности за 2020 г.</w:t>
            </w:r>
          </w:p>
          <w:p w:rsidR="00BC0E8C" w:rsidRPr="001E7B6E" w:rsidRDefault="00BC0E8C" w:rsidP="007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деятельности </w:t>
            </w: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ПМПка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  <w:p w:rsidR="00BC0E8C" w:rsidRPr="001E7B6E" w:rsidRDefault="00BC0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tabs>
                <w:tab w:val="center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ab/>
              <w:t>Григорьева А.А.</w:t>
            </w:r>
          </w:p>
          <w:p w:rsidR="00BC0E8C" w:rsidRPr="001E7B6E" w:rsidRDefault="00BC0E8C" w:rsidP="009D34E8">
            <w:pPr>
              <w:tabs>
                <w:tab w:val="center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BC0E8C" w:rsidRPr="001E7B6E" w:rsidRDefault="00BC0E8C" w:rsidP="007F1BC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Осипова А.Л.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0750CC" w:rsidP="007F1BC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Тематическое аппаратное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перенесено на 29.03.2021 г.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Совет УО Организация работы в ОО по предупреждению низких результатов сдачи ОГЭ, ЕГЭ, ГВЭ выпускниками 9 и 11 классов в ходе подготовки ГИА.</w:t>
            </w:r>
          </w:p>
          <w:p w:rsidR="00BC0E8C" w:rsidRPr="001E7B6E" w:rsidRDefault="00BC0E8C" w:rsidP="007F1B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lastRenderedPageBreak/>
              <w:t>О системе воспитательной работы классных руководителей  7-9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0750C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22.02.2021 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Архипов А.Ф.</w:t>
            </w:r>
          </w:p>
          <w:p w:rsidR="00BC0E8C" w:rsidRPr="001E7B6E" w:rsidRDefault="00BC0E8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Ведерникова М.М.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0750CC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Управления образования перенесен на </w:t>
            </w: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29.03.2021 г.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«Современные подходы в работе с одаренными детьми»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0750CC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0E8C" w:rsidRPr="001E7B6E">
              <w:rPr>
                <w:rFonts w:ascii="Times New Roman" w:hAnsi="Times New Roman" w:cs="Times New Roman"/>
                <w:sz w:val="28"/>
                <w:szCs w:val="28"/>
              </w:rPr>
              <w:t>.02.2021 МДОУ</w:t>
            </w:r>
            <w:r w:rsidR="00BC0E8C"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E8C"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BC0E8C"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с</w:t>
            </w:r>
            <w:proofErr w:type="gramStart"/>
            <w:r w:rsidR="00BC0E8C"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BC0E8C" w:rsidRPr="001E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0750CC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 xml:space="preserve">26 февраля педагоги посетили опорную площадку района - детский сад с. Пугачево Тема семинара - «Современные подходы в работе с одаренными детьми». </w:t>
            </w:r>
            <w:r w:rsidR="000750CC">
              <w:rPr>
                <w:sz w:val="28"/>
                <w:szCs w:val="28"/>
              </w:rPr>
              <w:t xml:space="preserve">Приняли участие </w:t>
            </w:r>
            <w:r w:rsidRPr="001E7B6E">
              <w:rPr>
                <w:sz w:val="28"/>
                <w:szCs w:val="28"/>
              </w:rPr>
              <w:t xml:space="preserve">20 педагогов. </w:t>
            </w:r>
            <w:r w:rsidR="000750CC">
              <w:rPr>
                <w:sz w:val="28"/>
                <w:szCs w:val="28"/>
              </w:rPr>
              <w:t>Р</w:t>
            </w:r>
            <w:r w:rsidRPr="001E7B6E">
              <w:rPr>
                <w:sz w:val="28"/>
                <w:szCs w:val="28"/>
              </w:rPr>
              <w:t>уководитель площадки, поделилась основами работы по развитию одаренности, обучения английскому дистанционно и обучению танцевальным движениям</w:t>
            </w:r>
            <w:r w:rsidR="000750CC">
              <w:rPr>
                <w:sz w:val="28"/>
                <w:szCs w:val="28"/>
              </w:rPr>
              <w:t>.</w:t>
            </w:r>
            <w:r w:rsidRPr="001E7B6E">
              <w:rPr>
                <w:sz w:val="28"/>
                <w:szCs w:val="28"/>
              </w:rPr>
              <w:t xml:space="preserve"> </w:t>
            </w:r>
            <w:r w:rsidR="000750CC">
              <w:rPr>
                <w:sz w:val="28"/>
                <w:szCs w:val="28"/>
              </w:rPr>
              <w:t>Были проведены</w:t>
            </w:r>
            <w:r w:rsidRPr="001E7B6E">
              <w:rPr>
                <w:sz w:val="28"/>
                <w:szCs w:val="28"/>
              </w:rPr>
              <w:t xml:space="preserve"> занятия с детьми по разным направлениям</w:t>
            </w:r>
            <w:r w:rsidR="000750CC">
              <w:rPr>
                <w:sz w:val="28"/>
                <w:szCs w:val="28"/>
              </w:rPr>
              <w:t xml:space="preserve">; </w:t>
            </w:r>
            <w:r w:rsidRPr="001E7B6E">
              <w:rPr>
                <w:sz w:val="28"/>
                <w:szCs w:val="28"/>
              </w:rPr>
              <w:t xml:space="preserve">тренинг по подготовке к чтению по методике Шамиля Ахмадуллина. </w:t>
            </w:r>
            <w:r w:rsidR="000750CC">
              <w:rPr>
                <w:sz w:val="28"/>
                <w:szCs w:val="28"/>
              </w:rPr>
              <w:t>П</w:t>
            </w:r>
            <w:r w:rsidRPr="001E7B6E">
              <w:rPr>
                <w:sz w:val="28"/>
                <w:szCs w:val="28"/>
              </w:rPr>
              <w:t>росмотрели и подвели итоги районного конкурса видеороликов «Современные</w:t>
            </w:r>
            <w:r w:rsidR="00183E04" w:rsidRPr="001E7B6E">
              <w:rPr>
                <w:sz w:val="28"/>
                <w:szCs w:val="28"/>
              </w:rPr>
              <w:t xml:space="preserve"> подходы в работе с одаренными детьми». Работа по </w:t>
            </w:r>
            <w:r w:rsidR="00183E04" w:rsidRPr="001E7B6E">
              <w:rPr>
                <w:sz w:val="28"/>
                <w:szCs w:val="28"/>
              </w:rPr>
              <w:lastRenderedPageBreak/>
              <w:t>формированию и развитию одаренности будет продолжаться в каждом детском саду района и в марте в каждом ДОУ будет проведен конкурс «Талант в каждом»</w:t>
            </w:r>
            <w:r w:rsidR="000750CC">
              <w:rPr>
                <w:sz w:val="28"/>
                <w:szCs w:val="28"/>
              </w:rPr>
              <w:t>.</w:t>
            </w:r>
          </w:p>
        </w:tc>
      </w:tr>
      <w:tr w:rsidR="00BC0E8C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C" w:rsidRPr="001E7B6E" w:rsidRDefault="00BC0E8C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Районный конкурс «Батыр пи» среди юношей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25.02.2021 Малый зал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C" w:rsidRPr="001E7B6E" w:rsidRDefault="00BC0E8C" w:rsidP="00EA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6E"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C" w:rsidRPr="001E7B6E" w:rsidRDefault="00BA6746" w:rsidP="000750CC">
            <w:pPr>
              <w:pStyle w:val="a3"/>
              <w:rPr>
                <w:sz w:val="28"/>
                <w:szCs w:val="28"/>
              </w:rPr>
            </w:pPr>
            <w:r w:rsidRPr="001E7B6E">
              <w:rPr>
                <w:sz w:val="28"/>
                <w:szCs w:val="28"/>
              </w:rPr>
              <w:t>В конкурсе приняли участие 8 учащихся из МОУ СОШ д.</w:t>
            </w:r>
            <w:r w:rsidR="000750CC">
              <w:rPr>
                <w:sz w:val="28"/>
                <w:szCs w:val="28"/>
              </w:rPr>
              <w:t xml:space="preserve"> </w:t>
            </w:r>
            <w:proofErr w:type="spellStart"/>
            <w:r w:rsidRPr="001E7B6E">
              <w:rPr>
                <w:sz w:val="28"/>
                <w:szCs w:val="28"/>
              </w:rPr>
              <w:t>Бобья</w:t>
            </w:r>
            <w:proofErr w:type="spellEnd"/>
            <w:r w:rsidRPr="001E7B6E">
              <w:rPr>
                <w:sz w:val="28"/>
                <w:szCs w:val="28"/>
              </w:rPr>
              <w:t xml:space="preserve"> –Уча, МОО СОШ №1с</w:t>
            </w:r>
            <w:proofErr w:type="gramStart"/>
            <w:r w:rsidRPr="001E7B6E">
              <w:rPr>
                <w:sz w:val="28"/>
                <w:szCs w:val="28"/>
              </w:rPr>
              <w:t>.М</w:t>
            </w:r>
            <w:proofErr w:type="gramEnd"/>
            <w:r w:rsidRPr="001E7B6E">
              <w:rPr>
                <w:sz w:val="28"/>
                <w:szCs w:val="28"/>
              </w:rPr>
              <w:t xml:space="preserve">алая Пурга, МОУ «Гимназия с.Малая Пурга», МОУ СОШ </w:t>
            </w:r>
            <w:proofErr w:type="spellStart"/>
            <w:r w:rsidRPr="001E7B6E">
              <w:rPr>
                <w:sz w:val="28"/>
                <w:szCs w:val="28"/>
              </w:rPr>
              <w:t>д.Аксакшур</w:t>
            </w:r>
            <w:proofErr w:type="spellEnd"/>
            <w:r w:rsidRPr="001E7B6E">
              <w:rPr>
                <w:sz w:val="28"/>
                <w:szCs w:val="28"/>
              </w:rPr>
              <w:t>, МОУ СОШ д.Среднее</w:t>
            </w:r>
            <w:r w:rsidR="000750CC">
              <w:rPr>
                <w:sz w:val="28"/>
                <w:szCs w:val="28"/>
              </w:rPr>
              <w:t xml:space="preserve"> </w:t>
            </w:r>
            <w:proofErr w:type="spellStart"/>
            <w:r w:rsidRPr="001E7B6E">
              <w:rPr>
                <w:sz w:val="28"/>
                <w:szCs w:val="28"/>
              </w:rPr>
              <w:t>Кечёво,МОУ</w:t>
            </w:r>
            <w:proofErr w:type="spellEnd"/>
            <w:r w:rsidRPr="001E7B6E">
              <w:rPr>
                <w:sz w:val="28"/>
                <w:szCs w:val="28"/>
              </w:rPr>
              <w:t xml:space="preserve"> ООШ д.</w:t>
            </w:r>
            <w:r w:rsidR="000750CC">
              <w:rPr>
                <w:sz w:val="28"/>
                <w:szCs w:val="28"/>
              </w:rPr>
              <w:t xml:space="preserve"> </w:t>
            </w:r>
            <w:proofErr w:type="spellStart"/>
            <w:r w:rsidRPr="001E7B6E">
              <w:rPr>
                <w:sz w:val="28"/>
                <w:szCs w:val="28"/>
              </w:rPr>
              <w:t>Байситово</w:t>
            </w:r>
            <w:proofErr w:type="spellEnd"/>
            <w:r w:rsidRPr="001E7B6E">
              <w:rPr>
                <w:sz w:val="28"/>
                <w:szCs w:val="28"/>
              </w:rPr>
              <w:t>, МОУ СОШ д.</w:t>
            </w:r>
            <w:r w:rsidR="000750CC">
              <w:rPr>
                <w:sz w:val="28"/>
                <w:szCs w:val="28"/>
              </w:rPr>
              <w:t xml:space="preserve"> </w:t>
            </w:r>
            <w:proofErr w:type="spellStart"/>
            <w:r w:rsidRPr="001E7B6E">
              <w:rPr>
                <w:sz w:val="28"/>
                <w:szCs w:val="28"/>
              </w:rPr>
              <w:t>Гожня</w:t>
            </w:r>
            <w:proofErr w:type="spellEnd"/>
            <w:r w:rsidRPr="001E7B6E">
              <w:rPr>
                <w:sz w:val="28"/>
                <w:szCs w:val="28"/>
              </w:rPr>
              <w:t xml:space="preserve">, МОУ СОШ д.Старая </w:t>
            </w:r>
            <w:proofErr w:type="spellStart"/>
            <w:r w:rsidRPr="001E7B6E">
              <w:rPr>
                <w:sz w:val="28"/>
                <w:szCs w:val="28"/>
              </w:rPr>
              <w:t>Монья</w:t>
            </w:r>
            <w:proofErr w:type="spellEnd"/>
            <w:r w:rsidRPr="001E7B6E">
              <w:rPr>
                <w:sz w:val="28"/>
                <w:szCs w:val="28"/>
              </w:rPr>
              <w:t>.</w:t>
            </w:r>
          </w:p>
        </w:tc>
      </w:tr>
      <w:tr w:rsidR="009D34E8" w:rsidRPr="001E7B6E" w:rsidTr="00BC0E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1E7B6E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1E7B6E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1E7B6E" w:rsidRDefault="009D34E8" w:rsidP="009D34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1E7B6E" w:rsidRDefault="009D34E8" w:rsidP="009D34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1E7B6E" w:rsidRDefault="009D34E8" w:rsidP="0070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F5E" w:rsidRDefault="006A3F5E" w:rsidP="008857E2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E72040" w:rsidRPr="001E7B6E" w:rsidRDefault="00326F4D" w:rsidP="008857E2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1E7B6E">
        <w:rPr>
          <w:rFonts w:ascii="Times New Roman" w:hAnsi="Times New Roman" w:cs="Times New Roman"/>
          <w:sz w:val="28"/>
          <w:szCs w:val="28"/>
        </w:rPr>
        <w:t>Начальник</w:t>
      </w:r>
      <w:r w:rsidRPr="001E7B6E">
        <w:rPr>
          <w:rFonts w:ascii="Times New Roman" w:hAnsi="Times New Roman" w:cs="Times New Roman"/>
          <w:sz w:val="28"/>
          <w:szCs w:val="28"/>
        </w:rPr>
        <w:tab/>
      </w:r>
      <w:r w:rsidR="00D85EAA" w:rsidRPr="001E7B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1E7B6E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857E2" w:rsidRPr="001E7B6E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7F1BC7" w:rsidRPr="001E7B6E" w:rsidRDefault="007F1BC7" w:rsidP="007F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040" w:rsidRPr="001E7B6E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Pr="001E7B6E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Pr="001E7B6E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1E7B6E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16" w:rsidRDefault="00B83E16" w:rsidP="00D85EAA">
      <w:pPr>
        <w:spacing w:after="0" w:line="240" w:lineRule="auto"/>
      </w:pPr>
      <w:r>
        <w:separator/>
      </w:r>
    </w:p>
  </w:endnote>
  <w:endnote w:type="continuationSeparator" w:id="0">
    <w:p w:rsidR="00B83E16" w:rsidRDefault="00B83E16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16" w:rsidRDefault="00B83E16" w:rsidP="00D85EAA">
      <w:pPr>
        <w:spacing w:after="0" w:line="240" w:lineRule="auto"/>
      </w:pPr>
      <w:r>
        <w:separator/>
      </w:r>
    </w:p>
  </w:footnote>
  <w:footnote w:type="continuationSeparator" w:id="0">
    <w:p w:rsidR="00B83E16" w:rsidRDefault="00B83E16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0CC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83E04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E7B6E"/>
    <w:rsid w:val="001F0814"/>
    <w:rsid w:val="001F5F83"/>
    <w:rsid w:val="001F665D"/>
    <w:rsid w:val="001F694A"/>
    <w:rsid w:val="00200E8E"/>
    <w:rsid w:val="00204371"/>
    <w:rsid w:val="00205295"/>
    <w:rsid w:val="002058E7"/>
    <w:rsid w:val="002161EC"/>
    <w:rsid w:val="00216E18"/>
    <w:rsid w:val="00221D89"/>
    <w:rsid w:val="00227C81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824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879"/>
    <w:rsid w:val="00435DBD"/>
    <w:rsid w:val="00441DEE"/>
    <w:rsid w:val="00442C0F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50A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4491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07D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181D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A3F5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774"/>
    <w:rsid w:val="008D08B7"/>
    <w:rsid w:val="008D0D01"/>
    <w:rsid w:val="008D11BF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22A0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004F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A3141"/>
    <w:rsid w:val="00AB4A87"/>
    <w:rsid w:val="00AB542D"/>
    <w:rsid w:val="00AC57E3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3E16"/>
    <w:rsid w:val="00B84817"/>
    <w:rsid w:val="00B86997"/>
    <w:rsid w:val="00B918D1"/>
    <w:rsid w:val="00B97135"/>
    <w:rsid w:val="00B97153"/>
    <w:rsid w:val="00BA6746"/>
    <w:rsid w:val="00BB4124"/>
    <w:rsid w:val="00BB7E7C"/>
    <w:rsid w:val="00BC0E8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17B2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3435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FA05-C071-4170-9225-5D55544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35</cp:revision>
  <cp:lastPrinted>2017-04-03T04:01:00Z</cp:lastPrinted>
  <dcterms:created xsi:type="dcterms:W3CDTF">2020-05-15T11:27:00Z</dcterms:created>
  <dcterms:modified xsi:type="dcterms:W3CDTF">2021-03-11T08:59:00Z</dcterms:modified>
</cp:coreProperties>
</file>