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Сводная таблица рекламных конструкций для проведения торгов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с. Малая Пурга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 Малопургинского района Удмуртской Республики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tbl>
      <w:tblPr>
        <w:tblW w:w="14743" w:type="dxa"/>
        <w:jc w:val="left"/>
        <w:tblInd w:w="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50"/>
        <w:gridCol w:w="851"/>
        <w:gridCol w:w="3260"/>
        <w:gridCol w:w="1132"/>
        <w:gridCol w:w="1134"/>
        <w:gridCol w:w="1418"/>
        <w:gridCol w:w="1277"/>
        <w:gridCol w:w="2835"/>
        <w:gridCol w:w="1984"/>
      </w:tblGrid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Номер Рк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Адрес установки и эксплуатации Рк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Тип Рк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Размер Рк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Общая площадь информационного поля Рк (кв.м.)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Собственник или законный владелец имущества (объекта недвижимости, земельного участка), к которому присоединяется Рк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Кадастровый номер земельного участка, на котором предполагается размещение Рк</w:t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10 м на северо-восток от д.62в, ул.Советская, с.Малая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 «Малопургинский район»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18:16:047015:171</w:t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10 м на северо-восток от д.62в, ул.Советская, с.Малая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 «Малопургинский район»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18:16:047015:171</w:t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10 м на северо-восток от д.62в, ул.Советская, с.Малая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 «Малопургинский район»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18:16:047015:171</w:t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30 м на юго-запад от д.62а, ул.Советская, с.Малая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68 м на юго-запад от д.44, ул.Пионерская, с.Малая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40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6a210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6a21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c68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Application>LibreOffice/5.3.2.2$Windows_X86_64 LibreOffice_project/6cd4f1ef626f15116896b1d8e1398b56da0d0ee1</Application>
  <Pages>1</Pages>
  <Words>155</Words>
  <Characters>919</Characters>
  <CharactersWithSpaces>1020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2016-12-26T05:46:00Z</dcterms:created>
  <dc:creator>СосноваСВ</dc:creator>
  <dc:description/>
  <dc:language>ru-RU</dc:language>
  <cp:lastModifiedBy/>
  <cp:lastPrinted>2018-07-12T10:36:18Z</cp:lastPrinted>
  <dcterms:modified xsi:type="dcterms:W3CDTF">2018-07-12T10:37:42Z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